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3095"/>
        <w:gridCol w:w="2049"/>
        <w:gridCol w:w="2047"/>
        <w:gridCol w:w="2047"/>
        <w:gridCol w:w="2050"/>
        <w:gridCol w:w="2050"/>
        <w:gridCol w:w="2050"/>
      </w:tblGrid>
      <w:tr w:rsidR="00481532" w14:paraId="41611406" w14:textId="77777777" w:rsidTr="402886C0">
        <w:tc>
          <w:tcPr>
            <w:tcW w:w="5000" w:type="pct"/>
            <w:gridSpan w:val="7"/>
          </w:tcPr>
          <w:p w14:paraId="3861946B" w14:textId="77777777" w:rsidR="00481532" w:rsidRPr="00481532" w:rsidRDefault="00481532" w:rsidP="00481532">
            <w:pPr>
              <w:jc w:val="center"/>
              <w:rPr>
                <w:b/>
              </w:rPr>
            </w:pPr>
            <w:r w:rsidRPr="00481532">
              <w:rPr>
                <w:b/>
              </w:rPr>
              <w:t>The academy’s curriculum vision</w:t>
            </w:r>
          </w:p>
          <w:p w14:paraId="1C89F6C2" w14:textId="77777777" w:rsidR="00481532" w:rsidRPr="00F65D79" w:rsidRDefault="00481532" w:rsidP="00224EF8">
            <w:pPr>
              <w:jc w:val="center"/>
              <w:rPr>
                <w:i/>
              </w:rPr>
            </w:pPr>
            <w:r w:rsidRPr="00F65D79">
              <w:rPr>
                <w:i/>
              </w:rPr>
              <w:t>The school provides an ambitious, broad and balanced curriculum for all students to ensure that they can grow in hope and wisdom.</w:t>
            </w:r>
          </w:p>
        </w:tc>
      </w:tr>
      <w:tr w:rsidR="00481532" w14:paraId="0B107AEB" w14:textId="77777777" w:rsidTr="402886C0">
        <w:tc>
          <w:tcPr>
            <w:tcW w:w="5000" w:type="pct"/>
            <w:gridSpan w:val="7"/>
          </w:tcPr>
          <w:p w14:paraId="104D17B4" w14:textId="77777777" w:rsidR="00F65D79" w:rsidRPr="00F65D79" w:rsidRDefault="00481532" w:rsidP="00F65D79">
            <w:pPr>
              <w:rPr>
                <w:b/>
                <w:u w:val="single"/>
              </w:rPr>
            </w:pPr>
            <w:r w:rsidRPr="00F65D79">
              <w:rPr>
                <w:b/>
                <w:u w:val="single"/>
              </w:rPr>
              <w:t>Subject/department Curriculum vision:</w:t>
            </w:r>
            <w:r w:rsidR="00224EF8" w:rsidRPr="00F65D79">
              <w:rPr>
                <w:b/>
                <w:u w:val="single"/>
              </w:rPr>
              <w:t xml:space="preserve"> </w:t>
            </w:r>
          </w:p>
          <w:p w14:paraId="43752498" w14:textId="77777777" w:rsidR="00F65D79" w:rsidRPr="00F65D79" w:rsidRDefault="00F65D79" w:rsidP="00F65D79">
            <w:pPr>
              <w:rPr>
                <w:rFonts w:cstheme="minorHAnsi"/>
              </w:rPr>
            </w:pPr>
            <w:r w:rsidRPr="00F65D79">
              <w:rPr>
                <w:rFonts w:cstheme="minorHAnsi"/>
              </w:rPr>
              <w:t>RE at The Deanery will comprise of three academic disciplines: Theology, Philosophy and Social Science.  We aim for all of our students to become religiously literate and empower them with the education and skills needed to become good citizens of our world.  RE will contribute to the character development of all our students and will encourage them to develop spiritually and to work with each other to build a community of shared values.   At Key stage 3 all students will follow a tailor made Religious Education curriculum for our students and our school.  This follows the Church of England requirements for the study of Christianity, but also enables students to have a rich and diverse understanding of many different worldviews and cultures.  RE in years 7 to 9 provides a solid foundation for GCSE study and beyond.</w:t>
            </w:r>
          </w:p>
          <w:p w14:paraId="7E3F1BB0" w14:textId="77777777" w:rsidR="00F65D79" w:rsidRPr="00F65D79" w:rsidRDefault="00F65D79" w:rsidP="00F65D79">
            <w:pPr>
              <w:rPr>
                <w:rFonts w:cstheme="minorHAnsi"/>
                <w:b/>
                <w:u w:val="single"/>
              </w:rPr>
            </w:pPr>
            <w:r w:rsidRPr="00F65D79">
              <w:rPr>
                <w:rFonts w:cstheme="minorHAnsi"/>
                <w:b/>
                <w:u w:val="single"/>
              </w:rPr>
              <w:t>RE curriculum vision</w:t>
            </w:r>
          </w:p>
          <w:p w14:paraId="244DE483" w14:textId="77777777" w:rsidR="00F65D79" w:rsidRPr="00F65D79" w:rsidRDefault="00F65D79" w:rsidP="00F65D79">
            <w:pPr>
              <w:pStyle w:val="ListParagraph"/>
              <w:numPr>
                <w:ilvl w:val="0"/>
                <w:numId w:val="2"/>
              </w:numPr>
              <w:rPr>
                <w:rFonts w:cstheme="minorHAnsi"/>
              </w:rPr>
            </w:pPr>
            <w:r w:rsidRPr="00F65D79">
              <w:rPr>
                <w:rFonts w:cstheme="minorHAnsi"/>
              </w:rPr>
              <w:t>Every student will know about and understand Christianity as a diverse global living faith through the exploration of core beliefs using an approach that critically engages with biblical text</w:t>
            </w:r>
          </w:p>
          <w:p w14:paraId="4A6B2AFD" w14:textId="77777777" w:rsidR="00F65D79" w:rsidRPr="00F65D79" w:rsidRDefault="00F65D79" w:rsidP="00F65D79">
            <w:pPr>
              <w:pStyle w:val="ListParagraph"/>
              <w:numPr>
                <w:ilvl w:val="0"/>
                <w:numId w:val="2"/>
              </w:numPr>
              <w:rPr>
                <w:rFonts w:cstheme="minorHAnsi"/>
              </w:rPr>
            </w:pPr>
            <w:r w:rsidRPr="00F65D79">
              <w:rPr>
                <w:rFonts w:cstheme="minorHAnsi"/>
              </w:rPr>
              <w:t>Every student will gain knowledge and understanding of a range of religions and worldviews appreciating diversity, continuity and change within the worldviews and religions studied</w:t>
            </w:r>
          </w:p>
          <w:p w14:paraId="0E4E7753" w14:textId="77777777" w:rsidR="00F65D79" w:rsidRPr="00F65D79" w:rsidRDefault="00F65D79" w:rsidP="00F65D79">
            <w:pPr>
              <w:pStyle w:val="ListParagraph"/>
              <w:numPr>
                <w:ilvl w:val="0"/>
                <w:numId w:val="2"/>
              </w:numPr>
              <w:rPr>
                <w:rFonts w:cstheme="minorHAnsi"/>
              </w:rPr>
            </w:pPr>
            <w:r w:rsidRPr="00F65D79">
              <w:rPr>
                <w:rFonts w:cstheme="minorHAnsi"/>
              </w:rPr>
              <w:t>Every student will engage with challenging questions of meaning and purpose raised by human existence and experience</w:t>
            </w:r>
          </w:p>
          <w:p w14:paraId="75B9234E" w14:textId="77777777" w:rsidR="00F65D79" w:rsidRPr="00F65D79" w:rsidRDefault="00F65D79" w:rsidP="00F65D79">
            <w:pPr>
              <w:pStyle w:val="ListParagraph"/>
              <w:numPr>
                <w:ilvl w:val="0"/>
                <w:numId w:val="2"/>
              </w:numPr>
              <w:rPr>
                <w:rFonts w:cstheme="minorHAnsi"/>
              </w:rPr>
            </w:pPr>
            <w:r w:rsidRPr="00F65D79">
              <w:rPr>
                <w:rFonts w:cstheme="minorHAnsi"/>
              </w:rPr>
              <w:t>Every student will recognise the concept of religion and its continuing influence on Britain’s cultural heritage and in the lives of individual and societies in different times, cultures and places</w:t>
            </w:r>
          </w:p>
          <w:p w14:paraId="78FBEF6C" w14:textId="77777777" w:rsidR="00F65D79" w:rsidRPr="00F65D79" w:rsidRDefault="00F65D79" w:rsidP="00F65D79">
            <w:pPr>
              <w:pStyle w:val="ListParagraph"/>
              <w:numPr>
                <w:ilvl w:val="0"/>
                <w:numId w:val="2"/>
              </w:numPr>
              <w:rPr>
                <w:rFonts w:cstheme="minorHAnsi"/>
              </w:rPr>
            </w:pPr>
            <w:r w:rsidRPr="00F65D79">
              <w:rPr>
                <w:rFonts w:cstheme="minorHAnsi"/>
              </w:rPr>
              <w:t>All students will be able to explore their own religious, spiritual and philosophical ways of living, believing and thinking</w:t>
            </w:r>
          </w:p>
          <w:p w14:paraId="672A6659" w14:textId="77777777" w:rsidR="00F65D79" w:rsidRPr="00F65D79" w:rsidRDefault="00F65D79" w:rsidP="00F65D79">
            <w:pPr>
              <w:rPr>
                <w:rFonts w:cstheme="minorHAnsi"/>
                <w:sz w:val="6"/>
              </w:rPr>
            </w:pPr>
          </w:p>
          <w:p w14:paraId="39749C69" w14:textId="77777777" w:rsidR="00F65D79" w:rsidRPr="00F65D79" w:rsidRDefault="00F65D79" w:rsidP="00F65D79">
            <w:pPr>
              <w:rPr>
                <w:rFonts w:cstheme="minorHAnsi"/>
                <w:b/>
                <w:u w:val="single"/>
              </w:rPr>
            </w:pPr>
            <w:r w:rsidRPr="00F65D79">
              <w:rPr>
                <w:rFonts w:cstheme="minorHAnsi"/>
                <w:b/>
                <w:u w:val="single"/>
              </w:rPr>
              <w:t>RE curriculum intent</w:t>
            </w:r>
          </w:p>
          <w:p w14:paraId="4DC68B00" w14:textId="77777777" w:rsidR="00F65D79" w:rsidRPr="00F65D79" w:rsidRDefault="00F65D79" w:rsidP="00F65D79">
            <w:pPr>
              <w:pStyle w:val="ListParagraph"/>
              <w:numPr>
                <w:ilvl w:val="0"/>
                <w:numId w:val="3"/>
              </w:numPr>
              <w:rPr>
                <w:rFonts w:cstheme="minorHAnsi"/>
              </w:rPr>
            </w:pPr>
            <w:r w:rsidRPr="00F65D79">
              <w:rPr>
                <w:rFonts w:cstheme="minorHAnsi"/>
              </w:rPr>
              <w:t>To provide students to with opportunities to reflect upon their own beliefs and ideas about themselves, their place in our world and with others.</w:t>
            </w:r>
          </w:p>
          <w:p w14:paraId="3BB52529" w14:textId="77777777" w:rsidR="00F65D79" w:rsidRPr="00F65D79" w:rsidRDefault="00F65D79" w:rsidP="00F65D79">
            <w:pPr>
              <w:pStyle w:val="ListParagraph"/>
              <w:numPr>
                <w:ilvl w:val="0"/>
                <w:numId w:val="3"/>
              </w:numPr>
              <w:rPr>
                <w:rFonts w:cstheme="minorHAnsi"/>
              </w:rPr>
            </w:pPr>
            <w:r w:rsidRPr="00F65D79">
              <w:rPr>
                <w:rFonts w:cstheme="minorHAnsi"/>
              </w:rPr>
              <w:t>To engage students in high-quality academic study which will enable them to become religiously literate and hold well-balanced conversations and religion and worldviews.</w:t>
            </w:r>
          </w:p>
          <w:p w14:paraId="37FE9C4F" w14:textId="77777777" w:rsidR="00F65D79" w:rsidRPr="00F65D79" w:rsidRDefault="00F65D79" w:rsidP="00F65D79">
            <w:pPr>
              <w:pStyle w:val="ListParagraph"/>
              <w:numPr>
                <w:ilvl w:val="0"/>
                <w:numId w:val="3"/>
              </w:numPr>
              <w:rPr>
                <w:rFonts w:cstheme="minorHAnsi"/>
              </w:rPr>
            </w:pPr>
            <w:r w:rsidRPr="00F65D79">
              <w:rPr>
                <w:rFonts w:cstheme="minorHAnsi"/>
              </w:rPr>
              <w:t>To enable students to interact with other worldviews and faiths, and allow them to e</w:t>
            </w:r>
            <w:r w:rsidR="00ED72EB">
              <w:rPr>
                <w:rFonts w:cstheme="minorHAnsi"/>
              </w:rPr>
              <w:t>xplore how these beliefs impact</w:t>
            </w:r>
            <w:r>
              <w:rPr>
                <w:rFonts w:cstheme="minorHAnsi"/>
              </w:rPr>
              <w:t xml:space="preserve"> </w:t>
            </w:r>
            <w:r w:rsidRPr="00F65D79">
              <w:rPr>
                <w:rFonts w:cstheme="minorHAnsi"/>
              </w:rPr>
              <w:t>the lives of others in our communities and the wider world.</w:t>
            </w:r>
          </w:p>
          <w:p w14:paraId="65ED1E34" w14:textId="77777777" w:rsidR="00F65D79" w:rsidRPr="00F65D79" w:rsidRDefault="00F65D79" w:rsidP="00F65D79">
            <w:pPr>
              <w:pStyle w:val="ListParagraph"/>
              <w:numPr>
                <w:ilvl w:val="0"/>
                <w:numId w:val="3"/>
              </w:numPr>
              <w:rPr>
                <w:rFonts w:cstheme="minorHAnsi"/>
              </w:rPr>
            </w:pPr>
            <w:r w:rsidRPr="00F65D79">
              <w:rPr>
                <w:rFonts w:cstheme="minorHAnsi"/>
              </w:rPr>
              <w:t>To ensure that all pupils have a solid foundation for GCSE study and beyond.</w:t>
            </w:r>
          </w:p>
          <w:p w14:paraId="0A37501D" w14:textId="77777777" w:rsidR="00481532" w:rsidRPr="00481532" w:rsidRDefault="00481532" w:rsidP="00481532">
            <w:pPr>
              <w:rPr>
                <w:b/>
              </w:rPr>
            </w:pPr>
          </w:p>
        </w:tc>
      </w:tr>
      <w:tr w:rsidR="00481532" w14:paraId="79815D36" w14:textId="77777777" w:rsidTr="402886C0">
        <w:tc>
          <w:tcPr>
            <w:tcW w:w="1006" w:type="pct"/>
          </w:tcPr>
          <w:p w14:paraId="31BB0464" w14:textId="77777777" w:rsidR="00481532" w:rsidRPr="00243D4B" w:rsidRDefault="00F12C7F" w:rsidP="00224EF8">
            <w:pPr>
              <w:jc w:val="center"/>
              <w:rPr>
                <w:i/>
              </w:rPr>
            </w:pPr>
            <w:r>
              <w:t>Year 8</w:t>
            </w:r>
            <w:r w:rsidR="003D1182">
              <w:t xml:space="preserve">: </w:t>
            </w:r>
            <w:r w:rsidR="003D1182" w:rsidRPr="003D1182">
              <w:rPr>
                <w:b/>
              </w:rPr>
              <w:t>‘LIVING</w:t>
            </w:r>
            <w:r w:rsidR="003D1182">
              <w:rPr>
                <w:b/>
              </w:rPr>
              <w:t>’</w:t>
            </w:r>
            <w:r w:rsidR="00243D4B">
              <w:rPr>
                <w:b/>
              </w:rPr>
              <w:t xml:space="preserve"> </w:t>
            </w:r>
            <w:r w:rsidR="00243D4B">
              <w:rPr>
                <w:b/>
                <w:i/>
              </w:rPr>
              <w:t>(now)</w:t>
            </w:r>
          </w:p>
        </w:tc>
        <w:tc>
          <w:tcPr>
            <w:tcW w:w="666" w:type="pct"/>
          </w:tcPr>
          <w:p w14:paraId="489EC70D" w14:textId="77777777" w:rsidR="00481532" w:rsidRDefault="00481532" w:rsidP="00224EF8">
            <w:pPr>
              <w:jc w:val="center"/>
            </w:pPr>
            <w:r>
              <w:t>Term 1</w:t>
            </w:r>
          </w:p>
        </w:tc>
        <w:tc>
          <w:tcPr>
            <w:tcW w:w="665" w:type="pct"/>
          </w:tcPr>
          <w:p w14:paraId="2DD8285B" w14:textId="77777777" w:rsidR="00481532" w:rsidRDefault="00481532" w:rsidP="00224EF8">
            <w:pPr>
              <w:jc w:val="center"/>
            </w:pPr>
            <w:r>
              <w:t>Term 2</w:t>
            </w:r>
          </w:p>
        </w:tc>
        <w:tc>
          <w:tcPr>
            <w:tcW w:w="665" w:type="pct"/>
          </w:tcPr>
          <w:p w14:paraId="47350805" w14:textId="77777777" w:rsidR="00481532" w:rsidRDefault="00481532" w:rsidP="00224EF8">
            <w:pPr>
              <w:jc w:val="center"/>
            </w:pPr>
            <w:r>
              <w:t>Term 3</w:t>
            </w:r>
          </w:p>
        </w:tc>
        <w:tc>
          <w:tcPr>
            <w:tcW w:w="666" w:type="pct"/>
          </w:tcPr>
          <w:p w14:paraId="2E5DE49A" w14:textId="77777777" w:rsidR="00481532" w:rsidRDefault="00481532" w:rsidP="00224EF8">
            <w:pPr>
              <w:jc w:val="center"/>
            </w:pPr>
            <w:r>
              <w:t>Term 4</w:t>
            </w:r>
          </w:p>
        </w:tc>
        <w:tc>
          <w:tcPr>
            <w:tcW w:w="666" w:type="pct"/>
          </w:tcPr>
          <w:p w14:paraId="0CB12DEC" w14:textId="77777777" w:rsidR="00481532" w:rsidRDefault="00481532" w:rsidP="00224EF8">
            <w:pPr>
              <w:jc w:val="center"/>
            </w:pPr>
            <w:r>
              <w:t>Term 5</w:t>
            </w:r>
          </w:p>
        </w:tc>
        <w:tc>
          <w:tcPr>
            <w:tcW w:w="666" w:type="pct"/>
          </w:tcPr>
          <w:p w14:paraId="6FBBDCA5" w14:textId="77777777" w:rsidR="00481532" w:rsidRDefault="00481532" w:rsidP="00224EF8">
            <w:pPr>
              <w:jc w:val="center"/>
            </w:pPr>
            <w:r>
              <w:t>Term 6</w:t>
            </w:r>
          </w:p>
        </w:tc>
      </w:tr>
      <w:tr w:rsidR="00481532" w:rsidRPr="00224EF8" w14:paraId="7B3D7518" w14:textId="77777777" w:rsidTr="402886C0">
        <w:tc>
          <w:tcPr>
            <w:tcW w:w="1006" w:type="pct"/>
            <w:vAlign w:val="center"/>
          </w:tcPr>
          <w:p w14:paraId="63782C29" w14:textId="77777777" w:rsidR="00481532" w:rsidRPr="00224EF8" w:rsidRDefault="00481532" w:rsidP="00224EF8">
            <w:pPr>
              <w:jc w:val="center"/>
            </w:pPr>
            <w:r w:rsidRPr="00224EF8">
              <w:rPr>
                <w:b/>
                <w:u w:val="single"/>
              </w:rPr>
              <w:t>Topic</w:t>
            </w:r>
          </w:p>
        </w:tc>
        <w:tc>
          <w:tcPr>
            <w:tcW w:w="666" w:type="pct"/>
            <w:vAlign w:val="center"/>
          </w:tcPr>
          <w:p w14:paraId="77367AB8" w14:textId="77777777" w:rsidR="00481532" w:rsidRPr="00224EF8" w:rsidRDefault="00F12C7F" w:rsidP="00224EF8">
            <w:pPr>
              <w:jc w:val="center"/>
              <w:rPr>
                <w:b/>
                <w:i/>
              </w:rPr>
            </w:pPr>
            <w:r>
              <w:rPr>
                <w:b/>
                <w:i/>
              </w:rPr>
              <w:t>People of God: does the world need prophets today?</w:t>
            </w:r>
          </w:p>
        </w:tc>
        <w:tc>
          <w:tcPr>
            <w:tcW w:w="665" w:type="pct"/>
            <w:vAlign w:val="center"/>
          </w:tcPr>
          <w:p w14:paraId="25C6DA6C" w14:textId="5F53D17C" w:rsidR="00481532" w:rsidRPr="00224EF8" w:rsidRDefault="00CB4510" w:rsidP="00224EF8">
            <w:pPr>
              <w:jc w:val="center"/>
              <w:rPr>
                <w:b/>
                <w:i/>
              </w:rPr>
            </w:pPr>
            <w:r w:rsidRPr="00CB4510">
              <w:rPr>
                <w:b/>
                <w:i/>
              </w:rPr>
              <w:t>Living in 21st century Britain - What is good/challenging about being a teenage Muslim in Britain today?</w:t>
            </w:r>
          </w:p>
        </w:tc>
        <w:tc>
          <w:tcPr>
            <w:tcW w:w="665" w:type="pct"/>
            <w:vAlign w:val="center"/>
          </w:tcPr>
          <w:p w14:paraId="704085AE" w14:textId="3B5BE2A7" w:rsidR="00481532" w:rsidRPr="00224EF8" w:rsidRDefault="00CB4510" w:rsidP="00224EF8">
            <w:pPr>
              <w:jc w:val="center"/>
              <w:rPr>
                <w:b/>
                <w:i/>
              </w:rPr>
            </w:pPr>
            <w:r w:rsidRPr="00CB4510">
              <w:rPr>
                <w:b/>
                <w:i/>
              </w:rPr>
              <w:t>The worldwide Church – Do all Christians believe the same thing?</w:t>
            </w:r>
          </w:p>
        </w:tc>
        <w:tc>
          <w:tcPr>
            <w:tcW w:w="666" w:type="pct"/>
            <w:vAlign w:val="center"/>
          </w:tcPr>
          <w:p w14:paraId="6EA13625" w14:textId="4922A278" w:rsidR="00481532" w:rsidRPr="00224EF8" w:rsidRDefault="00CB4510" w:rsidP="00F12C7F">
            <w:pPr>
              <w:jc w:val="center"/>
              <w:rPr>
                <w:b/>
                <w:i/>
              </w:rPr>
            </w:pPr>
            <w:r w:rsidRPr="00CB4510">
              <w:rPr>
                <w:b/>
                <w:i/>
              </w:rPr>
              <w:t>Creation – What lessons can we learn from Hinduism about our environment?</w:t>
            </w:r>
          </w:p>
        </w:tc>
        <w:tc>
          <w:tcPr>
            <w:tcW w:w="666" w:type="pct"/>
            <w:vAlign w:val="center"/>
          </w:tcPr>
          <w:p w14:paraId="2A83A7AC" w14:textId="13DB773E" w:rsidR="00481532" w:rsidRPr="00224EF8" w:rsidRDefault="00CB4510" w:rsidP="00224EF8">
            <w:pPr>
              <w:jc w:val="center"/>
              <w:rPr>
                <w:b/>
                <w:i/>
              </w:rPr>
            </w:pPr>
            <w:r>
              <w:rPr>
                <w:b/>
                <w:i/>
              </w:rPr>
              <w:t>Gospel: what is so radical about Jesus?</w:t>
            </w:r>
          </w:p>
        </w:tc>
        <w:tc>
          <w:tcPr>
            <w:tcW w:w="666" w:type="pct"/>
            <w:vAlign w:val="center"/>
          </w:tcPr>
          <w:p w14:paraId="353FD1E2" w14:textId="2C0EA4A9" w:rsidR="00481532" w:rsidRPr="00224EF8" w:rsidRDefault="00CB4510" w:rsidP="00224EF8">
            <w:pPr>
              <w:jc w:val="center"/>
              <w:rPr>
                <w:b/>
                <w:i/>
              </w:rPr>
            </w:pPr>
            <w:r w:rsidRPr="00CB4510">
              <w:rPr>
                <w:b/>
                <w:i/>
              </w:rPr>
              <w:t>Express yourself -Religious Expression through Art and Music</w:t>
            </w:r>
          </w:p>
        </w:tc>
      </w:tr>
      <w:tr w:rsidR="00481532" w14:paraId="6ABC0697" w14:textId="77777777" w:rsidTr="402886C0">
        <w:tc>
          <w:tcPr>
            <w:tcW w:w="1006" w:type="pct"/>
            <w:vAlign w:val="center"/>
          </w:tcPr>
          <w:p w14:paraId="1D36B4FB" w14:textId="77777777" w:rsidR="00481532" w:rsidRPr="00224EF8" w:rsidRDefault="00481532" w:rsidP="00224EF8">
            <w:pPr>
              <w:jc w:val="center"/>
            </w:pPr>
            <w:r w:rsidRPr="00224EF8">
              <w:rPr>
                <w:b/>
                <w:u w:val="single"/>
              </w:rPr>
              <w:t>The Big Idea</w:t>
            </w:r>
          </w:p>
        </w:tc>
        <w:tc>
          <w:tcPr>
            <w:tcW w:w="666" w:type="pct"/>
            <w:vAlign w:val="center"/>
          </w:tcPr>
          <w:p w14:paraId="1354C35B" w14:textId="77777777" w:rsidR="00481532" w:rsidRDefault="00F12C7F" w:rsidP="00224EF8">
            <w:pPr>
              <w:jc w:val="center"/>
            </w:pPr>
            <w:r w:rsidRPr="00F12C7F">
              <w:t xml:space="preserve">In a world of modern ‘prophets’, it can be hard for young people to navigate their way </w:t>
            </w:r>
            <w:r w:rsidRPr="00F12C7F">
              <w:lastRenderedPageBreak/>
              <w:t>through what God calls them to do.  The prophets of the Bible still have a relevant place in the world today and their words continue to inspire Christians to take action for peace, charity and justice, and challenge humanity to be the best we can be.  Prophets often use poetry, images and symbolic action to communicate God’s message.  This unit of work will introduce students to Biblical prophetic texts &amp; literary devices and characters and encourage them to rethink the words of the prophets for today’s audience.</w:t>
            </w:r>
          </w:p>
        </w:tc>
        <w:tc>
          <w:tcPr>
            <w:tcW w:w="665" w:type="pct"/>
            <w:vAlign w:val="center"/>
          </w:tcPr>
          <w:p w14:paraId="58D0EB5B" w14:textId="32EF5CD3" w:rsidR="00481532" w:rsidRDefault="008467C7" w:rsidP="00F12C7F">
            <w:pPr>
              <w:jc w:val="center"/>
            </w:pPr>
            <w:r w:rsidRPr="006E70A1">
              <w:lastRenderedPageBreak/>
              <w:t xml:space="preserve">Students are introduced to ‘the bigger picture’ of religion in the world and the UK to start </w:t>
            </w:r>
            <w:r w:rsidRPr="006E70A1">
              <w:lastRenderedPageBreak/>
              <w:t>with, and are able to articulate the difference between fact, faith and belief.  Strong links to interfaith week and builds upon what they have learnt during the celebrations.  Exploration of contemporary Islam, and current challenges faced by those in these communities.  Real-world texts and application of beliefs to real scenarios.  Community cohesion and interfaith relationships.</w:t>
            </w:r>
          </w:p>
        </w:tc>
        <w:tc>
          <w:tcPr>
            <w:tcW w:w="665" w:type="pct"/>
            <w:vAlign w:val="center"/>
          </w:tcPr>
          <w:p w14:paraId="1EAE3228" w14:textId="4DBF971C" w:rsidR="00481532" w:rsidRDefault="00BB25D5" w:rsidP="00224EF8">
            <w:pPr>
              <w:jc w:val="center"/>
            </w:pPr>
            <w:r>
              <w:lastRenderedPageBreak/>
              <w:t xml:space="preserve">It can be very easy to see faith as “one size fits all” and assume that all Christians believe </w:t>
            </w:r>
            <w:r>
              <w:lastRenderedPageBreak/>
              <w:t>exactly the same things.  However, Christianity has a rich diversity within it, and this is shown through not only Theological doctrine but also through worship and Christian practices.  Around the world Christians are proudly living their faith and their identity in lots of diverse ways, and this unit will introduce students to the ‘worldwide Church’</w:t>
            </w:r>
            <w:r w:rsidR="004B0806">
              <w:t xml:space="preserve">.  We will study Christian practices and art from around the globe and be inspired to reflect on our own identities and what makes us unique. </w:t>
            </w:r>
            <w:r>
              <w:t xml:space="preserve"> </w:t>
            </w:r>
          </w:p>
        </w:tc>
        <w:tc>
          <w:tcPr>
            <w:tcW w:w="666" w:type="pct"/>
            <w:vAlign w:val="center"/>
          </w:tcPr>
          <w:p w14:paraId="78754375" w14:textId="08D6F51D" w:rsidR="00481532" w:rsidRPr="004C7F97" w:rsidRDefault="005029DC" w:rsidP="004C7F97">
            <w:pPr>
              <w:jc w:val="center"/>
            </w:pPr>
            <w:r w:rsidRPr="006E70A1">
              <w:lastRenderedPageBreak/>
              <w:t xml:space="preserve">Response to Bristol Diocese climate emergency declaration.  Strong Literacy focus, with </w:t>
            </w:r>
            <w:r w:rsidR="004C7F97">
              <w:lastRenderedPageBreak/>
              <w:t>students also being introduced to Hinduism as a world faith</w:t>
            </w:r>
            <w:r w:rsidRPr="006E70A1">
              <w:t xml:space="preserve">.  This scheme will highlight duty of stewardship to God’s creation, and promote character development through advocacy of environmental duties.  Students will work to recognise and highlight the beauty and spirituality of creation, and address the challenges and dangers facing our world.  Interwoven is the ethical &amp; moral question of </w:t>
            </w:r>
            <w:r w:rsidR="004C7F97">
              <w:t xml:space="preserve">whether or not we have a </w:t>
            </w:r>
            <w:r w:rsidR="004C7F97">
              <w:rPr>
                <w:b/>
              </w:rPr>
              <w:t>duty</w:t>
            </w:r>
            <w:r w:rsidR="004C7F97">
              <w:t xml:space="preserve"> and a </w:t>
            </w:r>
            <w:r w:rsidR="004C7F97">
              <w:rPr>
                <w:b/>
              </w:rPr>
              <w:t>responsibility</w:t>
            </w:r>
            <w:r w:rsidR="004C7F97">
              <w:t xml:space="preserve"> to look after our world. </w:t>
            </w:r>
          </w:p>
        </w:tc>
        <w:tc>
          <w:tcPr>
            <w:tcW w:w="666" w:type="pct"/>
            <w:vAlign w:val="center"/>
          </w:tcPr>
          <w:p w14:paraId="19DB61C7" w14:textId="37901968" w:rsidR="00481532" w:rsidRDefault="00CB4510" w:rsidP="00CB4510">
            <w:pPr>
              <w:jc w:val="center"/>
            </w:pPr>
            <w:r w:rsidRPr="003D1182">
              <w:lastRenderedPageBreak/>
              <w:t xml:space="preserve">This unit will enable students to study Christianity with a contextual approach.  This will </w:t>
            </w:r>
            <w:r w:rsidRPr="003D1182">
              <w:lastRenderedPageBreak/>
              <w:t>allow students to deconstruct the issues facing society 2000 years ago, and explore how we can put the teachings of Jesus Christ into action in our world.  Jesus was radical: someone who came to shake up the established order and speak out for the marginalised.  We will use Biblical texts to explore what Jesus taught, and accept the challenge to embody these teachings in our lives today. The Bible teaches that the good news is for all people and should bring liberation.  Students will explore this in this unit.</w:t>
            </w:r>
          </w:p>
        </w:tc>
        <w:tc>
          <w:tcPr>
            <w:tcW w:w="666" w:type="pct"/>
            <w:vAlign w:val="center"/>
          </w:tcPr>
          <w:p w14:paraId="45BE133F" w14:textId="77777777" w:rsidR="008467C7" w:rsidRDefault="008467C7" w:rsidP="008467C7">
            <w:pPr>
              <w:jc w:val="center"/>
            </w:pPr>
            <w:r>
              <w:lastRenderedPageBreak/>
              <w:t xml:space="preserve">The Diocese of Bristol education conference 2019 highlighted the need for our </w:t>
            </w:r>
            <w:r>
              <w:lastRenderedPageBreak/>
              <w:t xml:space="preserve">children to be exposed to ‘beautiful things’. This unit makes an attempt to give our students an experience of beautiful things from a variety of faiths and religions, as well as encouraging them to recognise and channel their own spirituality in expressive ways.  This unit is to be as reflective and explorative as it is creative and challenging.  Students will explore how different religions express their beliefs through art and music, and how different communities use art &amp; music as forms of worship.  Students will have the opportunity to engage with and experience a variety of beautiful things, such as art and </w:t>
            </w:r>
            <w:r>
              <w:lastRenderedPageBreak/>
              <w:t>music, from across the world, and the</w:t>
            </w:r>
          </w:p>
          <w:p w14:paraId="5BBFD286" w14:textId="06CBE3DD" w:rsidR="00481532" w:rsidRDefault="008467C7" w:rsidP="008467C7">
            <w:pPr>
              <w:jc w:val="center"/>
            </w:pPr>
            <w:r>
              <w:t>Spirited arts competition.</w:t>
            </w:r>
          </w:p>
        </w:tc>
      </w:tr>
      <w:tr w:rsidR="00481532" w14:paraId="73385E82" w14:textId="77777777" w:rsidTr="402886C0">
        <w:tc>
          <w:tcPr>
            <w:tcW w:w="1006" w:type="pct"/>
            <w:vAlign w:val="center"/>
          </w:tcPr>
          <w:p w14:paraId="2A21B004" w14:textId="77777777" w:rsidR="00481532" w:rsidRPr="00224EF8" w:rsidRDefault="00481532" w:rsidP="00224EF8">
            <w:pPr>
              <w:jc w:val="center"/>
              <w:rPr>
                <w:b/>
                <w:u w:val="single"/>
              </w:rPr>
            </w:pPr>
            <w:r w:rsidRPr="00224EF8">
              <w:rPr>
                <w:b/>
                <w:u w:val="single"/>
              </w:rPr>
              <w:lastRenderedPageBreak/>
              <w:t>What has come before which supports this topic?</w:t>
            </w:r>
          </w:p>
          <w:p w14:paraId="23845835" w14:textId="77777777" w:rsidR="00481532" w:rsidRDefault="00481532" w:rsidP="00224EF8">
            <w:pPr>
              <w:jc w:val="center"/>
            </w:pPr>
            <w:r w:rsidRPr="00224EF8">
              <w:rPr>
                <w:b/>
                <w:u w:val="single"/>
              </w:rPr>
              <w:t>What will come after?</w:t>
            </w:r>
          </w:p>
        </w:tc>
        <w:tc>
          <w:tcPr>
            <w:tcW w:w="666" w:type="pct"/>
            <w:vAlign w:val="center"/>
          </w:tcPr>
          <w:p w14:paraId="17966FF9" w14:textId="77777777" w:rsidR="00481532" w:rsidRDefault="003D1182" w:rsidP="00224EF8">
            <w:pPr>
              <w:jc w:val="center"/>
            </w:pPr>
            <w:r>
              <w:t>This unit links back to the Y7 unit: The big story, and specifically the prophets of Judaism and Christianity.  Again, this provides students with a context in which to place their learning and a rationale for the ba</w:t>
            </w:r>
            <w:r w:rsidR="00F718C0">
              <w:t>sis of Christian beliefs today.  This unit will also be a springboard for the ‘living’ aspects of this year’s studies, giving students case studies and examples to refer to when we come across courageous advocacy and social issues later in the year.</w:t>
            </w:r>
          </w:p>
        </w:tc>
        <w:tc>
          <w:tcPr>
            <w:tcW w:w="665" w:type="pct"/>
            <w:vAlign w:val="center"/>
          </w:tcPr>
          <w:p w14:paraId="586B4F2C" w14:textId="4BFA2549" w:rsidR="00481532" w:rsidRDefault="008467C7" w:rsidP="008467C7">
            <w:pPr>
              <w:jc w:val="center"/>
            </w:pPr>
            <w:r>
              <w:t xml:space="preserve">Building on the learning of the three Abrahamic religions previously, students are now expected to apply and contextualise this knowledge in relation to modern issues.  Students will learn similarities and differences and explore whether Christianity and Islam face the same challenges in Britain today, despite being so similar.  Islamophobia is explored and students are encouraged to think about how we can challenge this in our communities. </w:t>
            </w:r>
          </w:p>
        </w:tc>
        <w:tc>
          <w:tcPr>
            <w:tcW w:w="665" w:type="pct"/>
            <w:vAlign w:val="center"/>
          </w:tcPr>
          <w:p w14:paraId="5A8EE3F0" w14:textId="65E58975" w:rsidR="00481532" w:rsidRPr="00A40762" w:rsidRDefault="00A40762" w:rsidP="00224EF8">
            <w:pPr>
              <w:jc w:val="center"/>
            </w:pPr>
            <w:r>
              <w:t xml:space="preserve">In Year 7 students studied the foundations of Christianity and also the doctrine of the Trinity.  Now we go one step further and look at how Christians </w:t>
            </w:r>
            <w:r>
              <w:rPr>
                <w:b/>
                <w:i/>
              </w:rPr>
              <w:t>live</w:t>
            </w:r>
            <w:r>
              <w:t xml:space="preserve"> their faith, and the diversity among the Christian community.  This broadens our understanding of Christianity and engages students with various different traditions around the world.  One </w:t>
            </w:r>
            <w:r w:rsidRPr="00A40762">
              <w:rPr>
                <w:b/>
                <w:u w:val="single"/>
              </w:rPr>
              <w:t>C</w:t>
            </w:r>
            <w:r>
              <w:t xml:space="preserve">hurch, but many </w:t>
            </w:r>
            <w:r w:rsidRPr="00A40762">
              <w:rPr>
                <w:b/>
                <w:u w:val="single"/>
              </w:rPr>
              <w:t>c</w:t>
            </w:r>
            <w:r>
              <w:t xml:space="preserve">hurches.  </w:t>
            </w:r>
          </w:p>
        </w:tc>
        <w:tc>
          <w:tcPr>
            <w:tcW w:w="666" w:type="pct"/>
            <w:vAlign w:val="center"/>
          </w:tcPr>
          <w:p w14:paraId="6DA81214" w14:textId="2ACC3596" w:rsidR="00481532" w:rsidRDefault="00F718C0" w:rsidP="005029DC">
            <w:pPr>
              <w:jc w:val="center"/>
            </w:pPr>
            <w:r>
              <w:t xml:space="preserve"> </w:t>
            </w:r>
            <w:r w:rsidR="004C7F97">
              <w:t>Putting faith into action.  Again, building upon what has been learnt so far, students will put their learning about Christian beliefs into practice by applying the beliefs to the ethical questions around the environment.  Students will also be introduced to Hinduism in this topic, which enable students to compare and contrast with religions they have previously learnt and Hinduism.</w:t>
            </w:r>
          </w:p>
        </w:tc>
        <w:tc>
          <w:tcPr>
            <w:tcW w:w="666" w:type="pct"/>
            <w:vAlign w:val="center"/>
          </w:tcPr>
          <w:p w14:paraId="5A0DD0B4" w14:textId="256C80CE" w:rsidR="00F718C0" w:rsidRDefault="00613E97" w:rsidP="00F718C0">
            <w:pPr>
              <w:jc w:val="center"/>
            </w:pPr>
            <w:r>
              <w:t xml:space="preserve">Again, this unit is about the ‘living’ aspect of Christianity.  By studying the context in which Jesus was born, lived and died, students can access a deeper understanding of the Theology of Christianity.  Students will be able to link the ideas of Jesus to the Old Testament and </w:t>
            </w:r>
            <w:r w:rsidRPr="402886C0">
              <w:rPr>
                <w:lang w:val="en-US"/>
              </w:rPr>
              <w:t xml:space="preserve">Jewish ideas found in term </w:t>
            </w:r>
            <w:r w:rsidR="55B131CE" w:rsidRPr="402886C0">
              <w:rPr>
                <w:lang w:val="en-US"/>
              </w:rPr>
              <w:t>1 and</w:t>
            </w:r>
            <w:r w:rsidRPr="402886C0">
              <w:rPr>
                <w:lang w:val="en-US"/>
              </w:rPr>
              <w:t xml:space="preserve"> apply these to social issues faced by humanity today.  This will link to previous learning about Christianity and the incarnation</w:t>
            </w:r>
          </w:p>
        </w:tc>
        <w:tc>
          <w:tcPr>
            <w:tcW w:w="666" w:type="pct"/>
            <w:vAlign w:val="center"/>
          </w:tcPr>
          <w:p w14:paraId="19250EAD" w14:textId="3676103F" w:rsidR="00481532" w:rsidRPr="00F718C0" w:rsidRDefault="00781A74" w:rsidP="003D1182">
            <w:pPr>
              <w:jc w:val="center"/>
              <w:rPr>
                <w:lang w:val="en-US"/>
              </w:rPr>
            </w:pPr>
            <w:r>
              <w:t>We have looked at foundational beliefs of various religions, and also looked at ethical questions to which students can respond with these beliefs.  Now we will look at how religion can be expressed in artistic ways.  This is about looking at the spirituality within faith communities and how believers express their beliefs in their daily lives.</w:t>
            </w:r>
          </w:p>
        </w:tc>
      </w:tr>
      <w:tr w:rsidR="00481532" w14:paraId="618384AF" w14:textId="77777777" w:rsidTr="402886C0">
        <w:tc>
          <w:tcPr>
            <w:tcW w:w="1006" w:type="pct"/>
            <w:vAlign w:val="center"/>
          </w:tcPr>
          <w:p w14:paraId="0ED4D4F9" w14:textId="77777777" w:rsidR="00481532" w:rsidRPr="00224EF8" w:rsidRDefault="00481532" w:rsidP="00224EF8">
            <w:pPr>
              <w:jc w:val="center"/>
              <w:rPr>
                <w:b/>
                <w:u w:val="single"/>
              </w:rPr>
            </w:pPr>
            <w:r w:rsidRPr="00224EF8">
              <w:rPr>
                <w:b/>
                <w:u w:val="single"/>
              </w:rPr>
              <w:t>Key skills being assessed</w:t>
            </w:r>
          </w:p>
        </w:tc>
        <w:tc>
          <w:tcPr>
            <w:tcW w:w="666" w:type="pct"/>
            <w:vAlign w:val="center"/>
          </w:tcPr>
          <w:p w14:paraId="79B66ACA" w14:textId="77777777" w:rsidR="000B5EE0" w:rsidRDefault="000B5EE0" w:rsidP="00B833DD">
            <w:pPr>
              <w:jc w:val="center"/>
            </w:pPr>
            <w:r>
              <w:t>Analysis</w:t>
            </w:r>
          </w:p>
          <w:p w14:paraId="0590C468" w14:textId="77777777" w:rsidR="000B5EE0" w:rsidRDefault="000B5EE0" w:rsidP="00B833DD">
            <w:pPr>
              <w:jc w:val="center"/>
            </w:pPr>
            <w:r>
              <w:t>Impact</w:t>
            </w:r>
          </w:p>
          <w:p w14:paraId="200B8133" w14:textId="77777777" w:rsidR="00B833DD" w:rsidRDefault="00B833DD" w:rsidP="00B833DD">
            <w:pPr>
              <w:jc w:val="center"/>
            </w:pPr>
            <w:r>
              <w:t>Empathy</w:t>
            </w:r>
          </w:p>
          <w:p w14:paraId="7FD2AE12" w14:textId="77777777" w:rsidR="00B833DD" w:rsidRDefault="00B833DD" w:rsidP="00B833DD">
            <w:pPr>
              <w:jc w:val="center"/>
            </w:pPr>
            <w:r>
              <w:t>Literacy</w:t>
            </w:r>
          </w:p>
          <w:p w14:paraId="5CCA75B1" w14:textId="77777777" w:rsidR="00481532" w:rsidRDefault="00B833DD" w:rsidP="00B833DD">
            <w:pPr>
              <w:jc w:val="center"/>
            </w:pPr>
            <w:r>
              <w:t>Extended writing</w:t>
            </w:r>
          </w:p>
          <w:p w14:paraId="74797A82" w14:textId="77777777" w:rsidR="00B833DD" w:rsidRDefault="00B833DD" w:rsidP="00B833DD">
            <w:pPr>
              <w:jc w:val="center"/>
            </w:pPr>
            <w:r>
              <w:t>Recall/retrieval</w:t>
            </w:r>
          </w:p>
          <w:p w14:paraId="2814A31E" w14:textId="77777777" w:rsidR="00B833DD" w:rsidRDefault="00B833DD" w:rsidP="00B833DD">
            <w:pPr>
              <w:jc w:val="center"/>
            </w:pPr>
            <w:r>
              <w:t>Critical thinking</w:t>
            </w:r>
          </w:p>
          <w:p w14:paraId="39E3CCD0" w14:textId="77777777" w:rsidR="00B833DD" w:rsidRDefault="00B833DD" w:rsidP="00B833DD">
            <w:pPr>
              <w:jc w:val="center"/>
            </w:pPr>
            <w:r>
              <w:t>Reasoning</w:t>
            </w:r>
          </w:p>
          <w:p w14:paraId="691A9657" w14:textId="77777777" w:rsidR="00983DD6" w:rsidRDefault="00983DD6" w:rsidP="00B833DD">
            <w:pPr>
              <w:jc w:val="center"/>
            </w:pPr>
            <w:r>
              <w:lastRenderedPageBreak/>
              <w:t>ICT skills</w:t>
            </w:r>
          </w:p>
          <w:p w14:paraId="3CACDAF6" w14:textId="77777777" w:rsidR="003A27EC" w:rsidRDefault="003A27EC" w:rsidP="00B833DD">
            <w:pPr>
              <w:jc w:val="center"/>
            </w:pPr>
            <w:r>
              <w:t>Communication</w:t>
            </w:r>
          </w:p>
        </w:tc>
        <w:tc>
          <w:tcPr>
            <w:tcW w:w="665" w:type="pct"/>
            <w:vAlign w:val="center"/>
          </w:tcPr>
          <w:p w14:paraId="134177B9" w14:textId="77777777" w:rsidR="00B833DD" w:rsidRDefault="00B833DD" w:rsidP="00B833DD">
            <w:pPr>
              <w:jc w:val="center"/>
            </w:pPr>
            <w:r>
              <w:lastRenderedPageBreak/>
              <w:t>Analysis</w:t>
            </w:r>
          </w:p>
          <w:p w14:paraId="6A40592C" w14:textId="77777777" w:rsidR="00983DD6" w:rsidRDefault="003A27EC" w:rsidP="00B833DD">
            <w:pPr>
              <w:jc w:val="center"/>
            </w:pPr>
            <w:r>
              <w:t>I</w:t>
            </w:r>
            <w:r w:rsidR="00983DD6">
              <w:t>mpact</w:t>
            </w:r>
          </w:p>
          <w:p w14:paraId="088E0B4F" w14:textId="77777777" w:rsidR="003A27EC" w:rsidRDefault="003A27EC" w:rsidP="00B833DD">
            <w:pPr>
              <w:jc w:val="center"/>
            </w:pPr>
            <w:r>
              <w:t>Comprehension</w:t>
            </w:r>
          </w:p>
          <w:p w14:paraId="2428C41B" w14:textId="77777777" w:rsidR="00B833DD" w:rsidRDefault="00B833DD" w:rsidP="00B833DD">
            <w:pPr>
              <w:jc w:val="center"/>
            </w:pPr>
            <w:r>
              <w:t>Empathy</w:t>
            </w:r>
          </w:p>
          <w:p w14:paraId="60E87D50" w14:textId="6B5C816E" w:rsidR="00B833DD" w:rsidRDefault="00B833DD" w:rsidP="00B833DD">
            <w:pPr>
              <w:jc w:val="center"/>
            </w:pPr>
            <w:r>
              <w:t>Literacy</w:t>
            </w:r>
          </w:p>
          <w:p w14:paraId="56DE3AF7" w14:textId="5A0670C9" w:rsidR="008B0F4A" w:rsidRPr="008B0F4A" w:rsidRDefault="008B0F4A" w:rsidP="00B833DD">
            <w:pPr>
              <w:jc w:val="center"/>
              <w:rPr>
                <w:i/>
              </w:rPr>
            </w:pPr>
            <w:r>
              <w:t xml:space="preserve">Numeracy </w:t>
            </w:r>
            <w:r>
              <w:rPr>
                <w:i/>
              </w:rPr>
              <w:t>(statistics and data)</w:t>
            </w:r>
          </w:p>
          <w:p w14:paraId="4D402F4C" w14:textId="77777777" w:rsidR="00B833DD" w:rsidRDefault="00B833DD" w:rsidP="00B833DD">
            <w:pPr>
              <w:jc w:val="center"/>
            </w:pPr>
            <w:r>
              <w:t>Extended writing</w:t>
            </w:r>
          </w:p>
          <w:p w14:paraId="590DC77D" w14:textId="77777777" w:rsidR="00B833DD" w:rsidRDefault="00B833DD" w:rsidP="00B833DD">
            <w:pPr>
              <w:jc w:val="center"/>
            </w:pPr>
            <w:r>
              <w:lastRenderedPageBreak/>
              <w:t>Recall/retrieval</w:t>
            </w:r>
          </w:p>
          <w:p w14:paraId="2AA02B71" w14:textId="77777777" w:rsidR="00B833DD" w:rsidRDefault="00B833DD" w:rsidP="00B833DD">
            <w:pPr>
              <w:jc w:val="center"/>
            </w:pPr>
            <w:r>
              <w:t>Critical thinking</w:t>
            </w:r>
          </w:p>
          <w:p w14:paraId="5E9DCC79" w14:textId="77777777" w:rsidR="00B833DD" w:rsidRDefault="00B833DD" w:rsidP="00B833DD">
            <w:pPr>
              <w:jc w:val="center"/>
            </w:pPr>
            <w:r>
              <w:t>Reasoning</w:t>
            </w:r>
          </w:p>
          <w:p w14:paraId="63E9FA1F" w14:textId="77777777" w:rsidR="003A27EC" w:rsidRDefault="003A27EC" w:rsidP="00B833DD">
            <w:pPr>
              <w:jc w:val="center"/>
            </w:pPr>
            <w:r>
              <w:t>Communication</w:t>
            </w:r>
          </w:p>
        </w:tc>
        <w:tc>
          <w:tcPr>
            <w:tcW w:w="665" w:type="pct"/>
            <w:vAlign w:val="center"/>
          </w:tcPr>
          <w:p w14:paraId="7B704532" w14:textId="77777777" w:rsidR="00B833DD" w:rsidRDefault="45AC17AB" w:rsidP="00983DD6">
            <w:pPr>
              <w:jc w:val="center"/>
            </w:pPr>
            <w:r>
              <w:lastRenderedPageBreak/>
              <w:t>Analysis</w:t>
            </w:r>
          </w:p>
          <w:p w14:paraId="0F9EC69D" w14:textId="77777777" w:rsidR="00B833DD" w:rsidRDefault="45AC17AB" w:rsidP="00983DD6">
            <w:pPr>
              <w:jc w:val="center"/>
            </w:pPr>
            <w:r>
              <w:t>Impact</w:t>
            </w:r>
          </w:p>
          <w:p w14:paraId="1A0C3D0D" w14:textId="77777777" w:rsidR="00B833DD" w:rsidRDefault="45AC17AB" w:rsidP="00983DD6">
            <w:pPr>
              <w:jc w:val="center"/>
            </w:pPr>
            <w:r>
              <w:t>Comprehension</w:t>
            </w:r>
          </w:p>
          <w:p w14:paraId="5BEF35A1" w14:textId="77777777" w:rsidR="00B833DD" w:rsidRDefault="45AC17AB" w:rsidP="00983DD6">
            <w:pPr>
              <w:jc w:val="center"/>
            </w:pPr>
            <w:r>
              <w:t>Empathy</w:t>
            </w:r>
          </w:p>
          <w:p w14:paraId="5FCB8BD8" w14:textId="77777777" w:rsidR="00B833DD" w:rsidRDefault="45AC17AB" w:rsidP="00983DD6">
            <w:pPr>
              <w:jc w:val="center"/>
            </w:pPr>
            <w:r>
              <w:t>Literacy</w:t>
            </w:r>
          </w:p>
          <w:p w14:paraId="340826F9" w14:textId="77777777" w:rsidR="00B833DD" w:rsidRDefault="45AC17AB" w:rsidP="00983DD6">
            <w:pPr>
              <w:jc w:val="center"/>
            </w:pPr>
            <w:r>
              <w:t>Extended writing</w:t>
            </w:r>
          </w:p>
          <w:p w14:paraId="0667FFB9" w14:textId="77777777" w:rsidR="00B833DD" w:rsidRDefault="45AC17AB" w:rsidP="00983DD6">
            <w:pPr>
              <w:jc w:val="center"/>
            </w:pPr>
            <w:r>
              <w:t>Recall/retrieval</w:t>
            </w:r>
          </w:p>
          <w:p w14:paraId="648673D1" w14:textId="77777777" w:rsidR="00B833DD" w:rsidRDefault="45AC17AB" w:rsidP="00983DD6">
            <w:pPr>
              <w:jc w:val="center"/>
            </w:pPr>
            <w:r>
              <w:t>Critical thinking</w:t>
            </w:r>
          </w:p>
          <w:p w14:paraId="47C6574C" w14:textId="77777777" w:rsidR="00B833DD" w:rsidRDefault="45AC17AB" w:rsidP="00983DD6">
            <w:pPr>
              <w:jc w:val="center"/>
            </w:pPr>
            <w:r>
              <w:lastRenderedPageBreak/>
              <w:t>Reasoning</w:t>
            </w:r>
          </w:p>
          <w:p w14:paraId="5DAB6C7B" w14:textId="43C916A2" w:rsidR="00B833DD" w:rsidRDefault="45AC17AB" w:rsidP="38C43051">
            <w:pPr>
              <w:jc w:val="center"/>
            </w:pPr>
            <w:r>
              <w:t>Communication</w:t>
            </w:r>
          </w:p>
        </w:tc>
        <w:tc>
          <w:tcPr>
            <w:tcW w:w="666" w:type="pct"/>
            <w:vAlign w:val="center"/>
          </w:tcPr>
          <w:p w14:paraId="426F4B0A" w14:textId="5482D729" w:rsidR="004C7F97" w:rsidRDefault="004C7F97" w:rsidP="004C7F97">
            <w:pPr>
              <w:jc w:val="center"/>
            </w:pPr>
            <w:r>
              <w:lastRenderedPageBreak/>
              <w:t>Analysis</w:t>
            </w:r>
          </w:p>
          <w:p w14:paraId="3A8516BD" w14:textId="7B2C254B" w:rsidR="000F7338" w:rsidRDefault="000F7338" w:rsidP="004C7F97">
            <w:pPr>
              <w:jc w:val="center"/>
            </w:pPr>
            <w:r>
              <w:t>Impact</w:t>
            </w:r>
          </w:p>
          <w:p w14:paraId="58E4B049" w14:textId="77777777" w:rsidR="004C7F97" w:rsidRDefault="004C7F97" w:rsidP="004C7F97">
            <w:pPr>
              <w:jc w:val="center"/>
            </w:pPr>
            <w:r>
              <w:t>Empathy</w:t>
            </w:r>
          </w:p>
          <w:p w14:paraId="584BB4D0" w14:textId="77777777" w:rsidR="004C7F97" w:rsidRDefault="004C7F97" w:rsidP="004C7F97">
            <w:pPr>
              <w:jc w:val="center"/>
            </w:pPr>
            <w:r>
              <w:t>Literacy</w:t>
            </w:r>
          </w:p>
          <w:p w14:paraId="6B6476A9" w14:textId="77777777" w:rsidR="004C7F97" w:rsidRDefault="004C7F97" w:rsidP="004C7F97">
            <w:pPr>
              <w:jc w:val="center"/>
            </w:pPr>
            <w:r>
              <w:t>Extended writing</w:t>
            </w:r>
          </w:p>
          <w:p w14:paraId="08292F34" w14:textId="77777777" w:rsidR="004C7F97" w:rsidRDefault="004C7F97" w:rsidP="004C7F97">
            <w:pPr>
              <w:jc w:val="center"/>
            </w:pPr>
            <w:r>
              <w:t>Recall/retrieval</w:t>
            </w:r>
          </w:p>
          <w:p w14:paraId="2F049078" w14:textId="77777777" w:rsidR="004C7F97" w:rsidRDefault="004C7F97" w:rsidP="004C7F97">
            <w:pPr>
              <w:jc w:val="center"/>
            </w:pPr>
            <w:r>
              <w:t>Critical thinking</w:t>
            </w:r>
          </w:p>
          <w:p w14:paraId="72E7ECF3" w14:textId="77777777" w:rsidR="0004036D" w:rsidRDefault="004C7F97" w:rsidP="004C7F97">
            <w:pPr>
              <w:jc w:val="center"/>
            </w:pPr>
            <w:r>
              <w:t>Reasoning</w:t>
            </w:r>
          </w:p>
          <w:p w14:paraId="16D9E787" w14:textId="22DCA47E" w:rsidR="005A5630" w:rsidRDefault="005A5630" w:rsidP="004C7F97">
            <w:pPr>
              <w:jc w:val="center"/>
            </w:pPr>
          </w:p>
        </w:tc>
        <w:tc>
          <w:tcPr>
            <w:tcW w:w="666" w:type="pct"/>
            <w:vAlign w:val="center"/>
          </w:tcPr>
          <w:p w14:paraId="5D63123E" w14:textId="77777777" w:rsidR="00983DD6" w:rsidRDefault="00983DD6" w:rsidP="00983DD6">
            <w:pPr>
              <w:jc w:val="center"/>
            </w:pPr>
            <w:r>
              <w:lastRenderedPageBreak/>
              <w:t>Analysis</w:t>
            </w:r>
          </w:p>
          <w:p w14:paraId="38E4C062" w14:textId="77777777" w:rsidR="00983DD6" w:rsidRDefault="003A27EC" w:rsidP="00983DD6">
            <w:pPr>
              <w:jc w:val="center"/>
            </w:pPr>
            <w:r>
              <w:t>Im</w:t>
            </w:r>
            <w:r w:rsidR="00983DD6">
              <w:t>pact</w:t>
            </w:r>
          </w:p>
          <w:p w14:paraId="69B44487" w14:textId="77777777" w:rsidR="00983DD6" w:rsidRDefault="00983DD6" w:rsidP="00983DD6">
            <w:pPr>
              <w:jc w:val="center"/>
            </w:pPr>
            <w:r>
              <w:t>Empathy</w:t>
            </w:r>
          </w:p>
          <w:p w14:paraId="7D853FA2" w14:textId="77777777" w:rsidR="00983DD6" w:rsidRDefault="00983DD6" w:rsidP="00983DD6">
            <w:pPr>
              <w:jc w:val="center"/>
            </w:pPr>
            <w:r>
              <w:t>Literacy</w:t>
            </w:r>
          </w:p>
          <w:p w14:paraId="3AC78557" w14:textId="77777777" w:rsidR="00983DD6" w:rsidRDefault="00983DD6" w:rsidP="00983DD6">
            <w:pPr>
              <w:jc w:val="center"/>
            </w:pPr>
            <w:r>
              <w:t>Extended writing</w:t>
            </w:r>
          </w:p>
          <w:p w14:paraId="2FED7116" w14:textId="77777777" w:rsidR="00983DD6" w:rsidRDefault="00983DD6" w:rsidP="00983DD6">
            <w:pPr>
              <w:jc w:val="center"/>
            </w:pPr>
            <w:r>
              <w:t>Recall/retrieval</w:t>
            </w:r>
          </w:p>
          <w:p w14:paraId="3AE5A267" w14:textId="77777777" w:rsidR="00983DD6" w:rsidRDefault="00983DD6" w:rsidP="00983DD6">
            <w:pPr>
              <w:jc w:val="center"/>
            </w:pPr>
            <w:r>
              <w:t>Critical thinking</w:t>
            </w:r>
          </w:p>
          <w:p w14:paraId="5D571E9B" w14:textId="77777777" w:rsidR="00B833DD" w:rsidRDefault="00983DD6" w:rsidP="00983DD6">
            <w:pPr>
              <w:jc w:val="center"/>
            </w:pPr>
            <w:r>
              <w:t>Reasoning</w:t>
            </w:r>
          </w:p>
          <w:p w14:paraId="19EBF6E4" w14:textId="77777777" w:rsidR="003A27EC" w:rsidRDefault="003A27EC" w:rsidP="00983DD6">
            <w:pPr>
              <w:jc w:val="center"/>
            </w:pPr>
            <w:r>
              <w:lastRenderedPageBreak/>
              <w:t>Evaluation</w:t>
            </w:r>
          </w:p>
        </w:tc>
        <w:tc>
          <w:tcPr>
            <w:tcW w:w="666" w:type="pct"/>
            <w:vAlign w:val="center"/>
          </w:tcPr>
          <w:p w14:paraId="4E7A4F7B" w14:textId="77777777" w:rsidR="00983DD6" w:rsidRDefault="00983DD6" w:rsidP="00983DD6">
            <w:pPr>
              <w:jc w:val="center"/>
            </w:pPr>
            <w:r>
              <w:lastRenderedPageBreak/>
              <w:t>Analysis</w:t>
            </w:r>
          </w:p>
          <w:p w14:paraId="37E62C43" w14:textId="77777777" w:rsidR="00983DD6" w:rsidRDefault="003A27EC" w:rsidP="00983DD6">
            <w:pPr>
              <w:jc w:val="center"/>
            </w:pPr>
            <w:r>
              <w:t>I</w:t>
            </w:r>
            <w:r w:rsidR="00983DD6">
              <w:t>mpact</w:t>
            </w:r>
          </w:p>
          <w:p w14:paraId="764DEFF7" w14:textId="77777777" w:rsidR="003A27EC" w:rsidRDefault="003A27EC" w:rsidP="00983DD6">
            <w:pPr>
              <w:jc w:val="center"/>
            </w:pPr>
            <w:r>
              <w:t>Inference</w:t>
            </w:r>
          </w:p>
          <w:p w14:paraId="3FD9515E" w14:textId="77777777" w:rsidR="00983DD6" w:rsidRDefault="00983DD6" w:rsidP="00983DD6">
            <w:pPr>
              <w:jc w:val="center"/>
            </w:pPr>
            <w:r>
              <w:t>Empathy</w:t>
            </w:r>
          </w:p>
          <w:p w14:paraId="50317B63" w14:textId="77777777" w:rsidR="00983DD6" w:rsidRDefault="00983DD6" w:rsidP="00983DD6">
            <w:pPr>
              <w:jc w:val="center"/>
            </w:pPr>
            <w:r>
              <w:t>Literacy</w:t>
            </w:r>
          </w:p>
          <w:p w14:paraId="288D1B05" w14:textId="77777777" w:rsidR="00983DD6" w:rsidRDefault="00983DD6" w:rsidP="00983DD6">
            <w:pPr>
              <w:jc w:val="center"/>
            </w:pPr>
            <w:r>
              <w:t>Extended writing</w:t>
            </w:r>
          </w:p>
          <w:p w14:paraId="5767FF4A" w14:textId="77777777" w:rsidR="00983DD6" w:rsidRDefault="00983DD6" w:rsidP="00983DD6">
            <w:pPr>
              <w:jc w:val="center"/>
            </w:pPr>
            <w:r>
              <w:t>Recall/retrieval</w:t>
            </w:r>
          </w:p>
          <w:p w14:paraId="75344248" w14:textId="77777777" w:rsidR="00983DD6" w:rsidRDefault="00983DD6" w:rsidP="00983DD6">
            <w:pPr>
              <w:jc w:val="center"/>
            </w:pPr>
            <w:r>
              <w:t>Critical thinking</w:t>
            </w:r>
          </w:p>
          <w:p w14:paraId="46174751" w14:textId="77777777" w:rsidR="00B833DD" w:rsidRDefault="00983DD6" w:rsidP="00983DD6">
            <w:pPr>
              <w:jc w:val="center"/>
            </w:pPr>
            <w:r>
              <w:lastRenderedPageBreak/>
              <w:t>Reasoning</w:t>
            </w:r>
          </w:p>
          <w:p w14:paraId="564EE563" w14:textId="77777777" w:rsidR="0004036D" w:rsidRDefault="0004036D" w:rsidP="00983DD6">
            <w:pPr>
              <w:jc w:val="center"/>
            </w:pPr>
            <w:r>
              <w:t>Communication</w:t>
            </w:r>
          </w:p>
        </w:tc>
      </w:tr>
      <w:tr w:rsidR="00481532" w14:paraId="3E1D53FD" w14:textId="77777777" w:rsidTr="402886C0">
        <w:tc>
          <w:tcPr>
            <w:tcW w:w="1006" w:type="pct"/>
            <w:vAlign w:val="center"/>
          </w:tcPr>
          <w:p w14:paraId="0FFC2A81" w14:textId="77777777" w:rsidR="00481532" w:rsidRPr="00224EF8" w:rsidRDefault="00481532" w:rsidP="00224EF8">
            <w:pPr>
              <w:jc w:val="center"/>
              <w:rPr>
                <w:b/>
                <w:u w:val="single"/>
              </w:rPr>
            </w:pPr>
            <w:r w:rsidRPr="00224EF8">
              <w:rPr>
                <w:b/>
                <w:u w:val="single"/>
              </w:rPr>
              <w:lastRenderedPageBreak/>
              <w:t>Key vocabulary to be explicitly taught</w:t>
            </w:r>
          </w:p>
        </w:tc>
        <w:tc>
          <w:tcPr>
            <w:tcW w:w="666" w:type="pct"/>
            <w:vAlign w:val="center"/>
          </w:tcPr>
          <w:p w14:paraId="5EDBA4C0" w14:textId="77777777" w:rsidR="00481532" w:rsidRDefault="003A27EC" w:rsidP="003A27EC">
            <w:pPr>
              <w:jc w:val="center"/>
            </w:pPr>
            <w:r>
              <w:t>Prophet, covenant, beatitudes, metaphor, utopia, inspire, righteous anger</w:t>
            </w:r>
          </w:p>
        </w:tc>
        <w:tc>
          <w:tcPr>
            <w:tcW w:w="665" w:type="pct"/>
            <w:vAlign w:val="center"/>
          </w:tcPr>
          <w:p w14:paraId="630F115F" w14:textId="77777777" w:rsidR="008B0F4A" w:rsidRDefault="008B0F4A" w:rsidP="008B0F4A">
            <w:pPr>
              <w:jc w:val="center"/>
            </w:pPr>
            <w:r>
              <w:t>Prejudice</w:t>
            </w:r>
          </w:p>
          <w:p w14:paraId="541A5F5F" w14:textId="77777777" w:rsidR="008B0F4A" w:rsidRDefault="008B0F4A" w:rsidP="008B0F4A">
            <w:pPr>
              <w:jc w:val="center"/>
            </w:pPr>
            <w:r>
              <w:t>Discrimination</w:t>
            </w:r>
          </w:p>
          <w:p w14:paraId="12C9B501" w14:textId="77777777" w:rsidR="008B0F4A" w:rsidRDefault="008B0F4A" w:rsidP="008B0F4A">
            <w:pPr>
              <w:jc w:val="center"/>
            </w:pPr>
            <w:proofErr w:type="spellStart"/>
            <w:r>
              <w:t>Multifaith</w:t>
            </w:r>
            <w:proofErr w:type="spellEnd"/>
          </w:p>
          <w:p w14:paraId="5F3193A5" w14:textId="77777777" w:rsidR="008B0F4A" w:rsidRDefault="008B0F4A" w:rsidP="008B0F4A">
            <w:pPr>
              <w:jc w:val="center"/>
            </w:pPr>
            <w:r>
              <w:t>Community</w:t>
            </w:r>
          </w:p>
          <w:p w14:paraId="0BFA0832" w14:textId="77777777" w:rsidR="008B0F4A" w:rsidRDefault="008B0F4A" w:rsidP="008B0F4A">
            <w:pPr>
              <w:jc w:val="center"/>
            </w:pPr>
            <w:proofErr w:type="spellStart"/>
            <w:r>
              <w:t>Ummah</w:t>
            </w:r>
            <w:proofErr w:type="spellEnd"/>
          </w:p>
          <w:p w14:paraId="1219252F" w14:textId="77777777" w:rsidR="008B0F4A" w:rsidRDefault="008B0F4A" w:rsidP="008B0F4A">
            <w:pPr>
              <w:jc w:val="center"/>
            </w:pPr>
            <w:r>
              <w:t>Islamophobia</w:t>
            </w:r>
          </w:p>
          <w:p w14:paraId="69B42655" w14:textId="77777777" w:rsidR="008B0F4A" w:rsidRDefault="008B0F4A" w:rsidP="008B0F4A">
            <w:pPr>
              <w:jc w:val="center"/>
            </w:pPr>
            <w:proofErr w:type="spellStart"/>
            <w:r>
              <w:t>Shahadah</w:t>
            </w:r>
            <w:proofErr w:type="spellEnd"/>
          </w:p>
          <w:p w14:paraId="3F2F75CD" w14:textId="77777777" w:rsidR="008B0F4A" w:rsidRDefault="008B0F4A" w:rsidP="008B0F4A">
            <w:pPr>
              <w:jc w:val="center"/>
            </w:pPr>
            <w:r>
              <w:t>Salah</w:t>
            </w:r>
          </w:p>
          <w:p w14:paraId="1AC71B08" w14:textId="77777777" w:rsidR="008B0F4A" w:rsidRDefault="008B0F4A" w:rsidP="008B0F4A">
            <w:pPr>
              <w:jc w:val="center"/>
            </w:pPr>
            <w:r>
              <w:t>Zakat</w:t>
            </w:r>
          </w:p>
          <w:p w14:paraId="6364C869" w14:textId="77777777" w:rsidR="008B0F4A" w:rsidRDefault="008B0F4A" w:rsidP="008B0F4A">
            <w:pPr>
              <w:jc w:val="center"/>
            </w:pPr>
            <w:proofErr w:type="spellStart"/>
            <w:r>
              <w:t>Sawm</w:t>
            </w:r>
            <w:proofErr w:type="spellEnd"/>
          </w:p>
          <w:p w14:paraId="2C69616D" w14:textId="77777777" w:rsidR="008B0F4A" w:rsidRDefault="008B0F4A" w:rsidP="008B0F4A">
            <w:pPr>
              <w:jc w:val="center"/>
            </w:pPr>
            <w:r>
              <w:t>Hajj</w:t>
            </w:r>
          </w:p>
          <w:p w14:paraId="61CB610C" w14:textId="77777777" w:rsidR="008B0F4A" w:rsidRDefault="008B0F4A" w:rsidP="008B0F4A">
            <w:pPr>
              <w:jc w:val="center"/>
            </w:pPr>
            <w:r>
              <w:t>Fact</w:t>
            </w:r>
          </w:p>
          <w:p w14:paraId="6968D09F" w14:textId="5256EA04" w:rsidR="00481532" w:rsidRDefault="008B0F4A" w:rsidP="008B0F4A">
            <w:pPr>
              <w:jc w:val="center"/>
            </w:pPr>
            <w:r>
              <w:t>Faith</w:t>
            </w:r>
          </w:p>
        </w:tc>
        <w:tc>
          <w:tcPr>
            <w:tcW w:w="665" w:type="pct"/>
            <w:vAlign w:val="center"/>
          </w:tcPr>
          <w:p w14:paraId="65240E07" w14:textId="77777777" w:rsidR="00481532" w:rsidRDefault="00C276EE" w:rsidP="38C43051">
            <w:pPr>
              <w:jc w:val="center"/>
            </w:pPr>
            <w:r>
              <w:t>Denomination</w:t>
            </w:r>
          </w:p>
          <w:p w14:paraId="26D3BED8" w14:textId="77777777" w:rsidR="00C276EE" w:rsidRDefault="00C276EE" w:rsidP="38C43051">
            <w:pPr>
              <w:jc w:val="center"/>
            </w:pPr>
            <w:r>
              <w:t>Schism</w:t>
            </w:r>
          </w:p>
          <w:p w14:paraId="688A0DDF" w14:textId="77777777" w:rsidR="00C276EE" w:rsidRDefault="00C276EE" w:rsidP="38C43051">
            <w:pPr>
              <w:jc w:val="center"/>
            </w:pPr>
            <w:r>
              <w:t>Worship</w:t>
            </w:r>
          </w:p>
          <w:p w14:paraId="337CF1F7" w14:textId="77777777" w:rsidR="00C276EE" w:rsidRDefault="00C276EE" w:rsidP="38C43051">
            <w:pPr>
              <w:jc w:val="center"/>
            </w:pPr>
            <w:r>
              <w:t>Interpretation</w:t>
            </w:r>
          </w:p>
          <w:p w14:paraId="457A8874" w14:textId="77777777" w:rsidR="00C276EE" w:rsidRDefault="00C276EE" w:rsidP="38C43051">
            <w:pPr>
              <w:jc w:val="center"/>
            </w:pPr>
            <w:r>
              <w:t>Worldview</w:t>
            </w:r>
          </w:p>
          <w:p w14:paraId="5A8E7367" w14:textId="77777777" w:rsidR="00C276EE" w:rsidRDefault="00C276EE" w:rsidP="38C43051">
            <w:pPr>
              <w:jc w:val="center"/>
            </w:pPr>
            <w:r>
              <w:t>Context</w:t>
            </w:r>
          </w:p>
          <w:p w14:paraId="41988D35" w14:textId="77777777" w:rsidR="00C276EE" w:rsidRDefault="00C276EE" w:rsidP="38C43051">
            <w:pPr>
              <w:jc w:val="center"/>
            </w:pPr>
            <w:r>
              <w:t>Diversity</w:t>
            </w:r>
          </w:p>
          <w:p w14:paraId="05D0166F" w14:textId="77777777" w:rsidR="00C276EE" w:rsidRDefault="00C276EE" w:rsidP="00C276EE">
            <w:pPr>
              <w:jc w:val="center"/>
            </w:pPr>
            <w:r>
              <w:t>Identity</w:t>
            </w:r>
          </w:p>
          <w:p w14:paraId="36E5503A" w14:textId="77777777" w:rsidR="00C276EE" w:rsidRDefault="00C276EE" w:rsidP="00C276EE">
            <w:pPr>
              <w:jc w:val="center"/>
            </w:pPr>
            <w:r>
              <w:t>Icon</w:t>
            </w:r>
          </w:p>
          <w:p w14:paraId="46583D2A" w14:textId="77777777" w:rsidR="00C276EE" w:rsidRDefault="00C276EE" w:rsidP="00C276EE">
            <w:pPr>
              <w:jc w:val="center"/>
            </w:pPr>
            <w:bookmarkStart w:id="0" w:name="_GoBack"/>
            <w:bookmarkEnd w:id="0"/>
            <w:r>
              <w:t>Sacrament</w:t>
            </w:r>
          </w:p>
          <w:p w14:paraId="5C806760" w14:textId="77777777" w:rsidR="00C276EE" w:rsidRDefault="00C276EE" w:rsidP="00C276EE">
            <w:pPr>
              <w:jc w:val="center"/>
            </w:pPr>
            <w:r>
              <w:t>Pentecost</w:t>
            </w:r>
          </w:p>
          <w:p w14:paraId="7F03B184" w14:textId="77777777" w:rsidR="00C276EE" w:rsidRDefault="00C276EE" w:rsidP="00C276EE">
            <w:pPr>
              <w:jc w:val="center"/>
            </w:pPr>
            <w:r>
              <w:t>Bible</w:t>
            </w:r>
          </w:p>
          <w:p w14:paraId="014C0DA6" w14:textId="77777777" w:rsidR="00C276EE" w:rsidRDefault="00C276EE" w:rsidP="00C276EE">
            <w:pPr>
              <w:jc w:val="center"/>
            </w:pPr>
            <w:r>
              <w:t>Mission</w:t>
            </w:r>
          </w:p>
          <w:p w14:paraId="02EB378F" w14:textId="6F1DE809" w:rsidR="00C276EE" w:rsidRDefault="00C276EE" w:rsidP="00C276EE">
            <w:pPr>
              <w:jc w:val="center"/>
            </w:pPr>
            <w:r>
              <w:t>Evangelism</w:t>
            </w:r>
          </w:p>
        </w:tc>
        <w:tc>
          <w:tcPr>
            <w:tcW w:w="666" w:type="pct"/>
            <w:vAlign w:val="center"/>
          </w:tcPr>
          <w:p w14:paraId="55A41733" w14:textId="06706E28" w:rsidR="00481532" w:rsidRDefault="003A27EC" w:rsidP="003A27EC">
            <w:pPr>
              <w:jc w:val="center"/>
            </w:pPr>
            <w:r>
              <w:t>.</w:t>
            </w:r>
            <w:r w:rsidR="004C7F97">
              <w:t xml:space="preserve"> Words included in a dialogue about the world and our environment, such as: stewardship, dominion, creation, responsibility, pollution, Gaia… etc.  As well as an introduction to Hindu concepts and beliefs, such as: </w:t>
            </w:r>
            <w:proofErr w:type="spellStart"/>
            <w:r w:rsidR="004C7F97">
              <w:t>trimurti</w:t>
            </w:r>
            <w:proofErr w:type="spellEnd"/>
            <w:r w:rsidR="004C7F97">
              <w:t>, dharma, ahimsa, atman, reincarnation and karma.</w:t>
            </w:r>
          </w:p>
        </w:tc>
        <w:tc>
          <w:tcPr>
            <w:tcW w:w="666" w:type="pct"/>
            <w:vAlign w:val="center"/>
          </w:tcPr>
          <w:p w14:paraId="01E6BCD9" w14:textId="2B2D71F4" w:rsidR="00481532" w:rsidRDefault="00613E97" w:rsidP="0004036D">
            <w:pPr>
              <w:jc w:val="center"/>
            </w:pPr>
            <w:r>
              <w:t>Much of the vocabulary in this unit will have been taught before and will be revisited and used this term.  Students will also be introduced to vocabulary that links to Jesus as a potential ‘rebel’ and his politics, such as: manifesto, rebellion, radical, Pharisees… etc.</w:t>
            </w:r>
          </w:p>
        </w:tc>
        <w:tc>
          <w:tcPr>
            <w:tcW w:w="666" w:type="pct"/>
            <w:vAlign w:val="center"/>
          </w:tcPr>
          <w:p w14:paraId="0401082C" w14:textId="6848A2A8" w:rsidR="00481532" w:rsidRDefault="00781A74" w:rsidP="00224EF8">
            <w:pPr>
              <w:jc w:val="center"/>
            </w:pPr>
            <w:r>
              <w:t>This unit is about students expressing themselves but will include such vocabulary to do with expression through art and music, such as: aniconism, idolatry, Psalms, spirituality and worship.</w:t>
            </w:r>
          </w:p>
        </w:tc>
      </w:tr>
      <w:tr w:rsidR="0084600E" w14:paraId="2986C11F" w14:textId="77777777" w:rsidTr="402886C0">
        <w:tc>
          <w:tcPr>
            <w:tcW w:w="1006" w:type="pct"/>
            <w:vAlign w:val="center"/>
          </w:tcPr>
          <w:p w14:paraId="33663328" w14:textId="77777777" w:rsidR="0084600E" w:rsidRDefault="0084600E" w:rsidP="0084600E">
            <w:pPr>
              <w:jc w:val="center"/>
            </w:pPr>
            <w:r w:rsidRPr="00224EF8">
              <w:rPr>
                <w:b/>
                <w:u w:val="single"/>
              </w:rPr>
              <w:t>Compulsory content (lessons, texts, resources</w:t>
            </w:r>
            <w:r>
              <w:t>)</w:t>
            </w:r>
          </w:p>
        </w:tc>
        <w:tc>
          <w:tcPr>
            <w:tcW w:w="666" w:type="pct"/>
            <w:vAlign w:val="center"/>
          </w:tcPr>
          <w:p w14:paraId="77D7EAFA" w14:textId="77777777" w:rsidR="0084600E" w:rsidRPr="0084600E" w:rsidRDefault="0084600E" w:rsidP="0084600E">
            <w:pPr>
              <w:jc w:val="center"/>
              <w:rPr>
                <w:b/>
              </w:rPr>
            </w:pPr>
            <w:r w:rsidRPr="0084600E">
              <w:rPr>
                <w:b/>
              </w:rPr>
              <w:t>Lessons</w:t>
            </w:r>
            <w:r>
              <w:rPr>
                <w:b/>
              </w:rPr>
              <w:t xml:space="preserve"> are on</w:t>
            </w:r>
            <w:r w:rsidRPr="0084600E">
              <w:rPr>
                <w:b/>
              </w:rPr>
              <w:t xml:space="preserve"> TEAMS in the RE folder</w:t>
            </w:r>
          </w:p>
          <w:p w14:paraId="19AA4B0E" w14:textId="77777777" w:rsidR="0084600E" w:rsidRDefault="0084600E" w:rsidP="0084600E">
            <w:r>
              <w:t xml:space="preserve">1 – </w:t>
            </w:r>
            <w:r w:rsidRPr="0084600E">
              <w:rPr>
                <w:i/>
              </w:rPr>
              <w:t>Wh</w:t>
            </w:r>
            <w:r w:rsidR="00983DD6">
              <w:rPr>
                <w:i/>
              </w:rPr>
              <w:t>at is a prophet?</w:t>
            </w:r>
          </w:p>
          <w:p w14:paraId="7931267C" w14:textId="77777777" w:rsidR="0084600E" w:rsidRDefault="0084600E" w:rsidP="0084600E">
            <w:r>
              <w:t>2</w:t>
            </w:r>
            <w:r w:rsidR="00983DD6">
              <w:t>/3</w:t>
            </w:r>
            <w:r>
              <w:t xml:space="preserve"> – </w:t>
            </w:r>
            <w:r w:rsidR="00983DD6">
              <w:rPr>
                <w:i/>
              </w:rPr>
              <w:t>Amos</w:t>
            </w:r>
          </w:p>
          <w:p w14:paraId="7EA14ED4" w14:textId="77777777" w:rsidR="0084600E" w:rsidRDefault="00983DD6" w:rsidP="0084600E">
            <w:r>
              <w:t>4/5</w:t>
            </w:r>
            <w:r w:rsidR="0084600E">
              <w:t xml:space="preserve"> – </w:t>
            </w:r>
            <w:r>
              <w:rPr>
                <w:i/>
              </w:rPr>
              <w:t>Isaiah</w:t>
            </w:r>
          </w:p>
          <w:p w14:paraId="6A05A809" w14:textId="530AFED8" w:rsidR="0084600E" w:rsidRDefault="00983DD6" w:rsidP="00131B66">
            <w:r>
              <w:t>6</w:t>
            </w:r>
            <w:r w:rsidR="0084600E">
              <w:t xml:space="preserve"> – </w:t>
            </w:r>
            <w:r>
              <w:rPr>
                <w:i/>
              </w:rPr>
              <w:t>Arms into art</w:t>
            </w:r>
          </w:p>
        </w:tc>
        <w:tc>
          <w:tcPr>
            <w:tcW w:w="665" w:type="pct"/>
            <w:vAlign w:val="center"/>
          </w:tcPr>
          <w:p w14:paraId="194A16E3" w14:textId="77777777" w:rsidR="0084600E" w:rsidRPr="0084600E" w:rsidRDefault="0084600E" w:rsidP="0084600E">
            <w:pPr>
              <w:jc w:val="center"/>
              <w:rPr>
                <w:b/>
              </w:rPr>
            </w:pPr>
            <w:r w:rsidRPr="0084600E">
              <w:rPr>
                <w:b/>
              </w:rPr>
              <w:t>Lessons</w:t>
            </w:r>
            <w:r>
              <w:rPr>
                <w:b/>
              </w:rPr>
              <w:t xml:space="preserve"> are on</w:t>
            </w:r>
            <w:r w:rsidRPr="0084600E">
              <w:rPr>
                <w:b/>
              </w:rPr>
              <w:t xml:space="preserve"> TEAMS in the RE folder</w:t>
            </w:r>
          </w:p>
          <w:p w14:paraId="66209114" w14:textId="6716BE1F" w:rsidR="0084600E" w:rsidRDefault="0084600E" w:rsidP="0084600E">
            <w:r>
              <w:t xml:space="preserve">1 – </w:t>
            </w:r>
            <w:r w:rsidR="00983DD6">
              <w:rPr>
                <w:i/>
              </w:rPr>
              <w:t xml:space="preserve">What </w:t>
            </w:r>
            <w:r w:rsidR="003D636C">
              <w:rPr>
                <w:i/>
              </w:rPr>
              <w:t>does it mean to be religious?</w:t>
            </w:r>
          </w:p>
          <w:p w14:paraId="5973DD4A" w14:textId="48F52348" w:rsidR="0084600E" w:rsidRDefault="0084600E" w:rsidP="0084600E">
            <w:pPr>
              <w:rPr>
                <w:i/>
              </w:rPr>
            </w:pPr>
            <w:r>
              <w:t xml:space="preserve">2 – </w:t>
            </w:r>
            <w:proofErr w:type="spellStart"/>
            <w:r w:rsidR="003D636C">
              <w:rPr>
                <w:i/>
              </w:rPr>
              <w:t>Multifaith</w:t>
            </w:r>
            <w:proofErr w:type="spellEnd"/>
          </w:p>
          <w:p w14:paraId="7F575D51" w14:textId="344CF64A" w:rsidR="003D636C" w:rsidRDefault="003D636C" w:rsidP="0084600E">
            <w:r>
              <w:rPr>
                <w:i/>
              </w:rPr>
              <w:t>3 - Identity</w:t>
            </w:r>
          </w:p>
          <w:p w14:paraId="61E3371D" w14:textId="40207589" w:rsidR="0084600E" w:rsidRDefault="0084600E" w:rsidP="0084600E">
            <w:r>
              <w:t xml:space="preserve">4 </w:t>
            </w:r>
            <w:r w:rsidR="00983DD6">
              <w:t>–</w:t>
            </w:r>
            <w:r>
              <w:t xml:space="preserve"> </w:t>
            </w:r>
            <w:r w:rsidR="003D636C">
              <w:rPr>
                <w:i/>
              </w:rPr>
              <w:t>Commitment</w:t>
            </w:r>
          </w:p>
          <w:p w14:paraId="2506B2A7" w14:textId="04DFD8AB" w:rsidR="0084600E" w:rsidRDefault="0084600E" w:rsidP="0084600E">
            <w:r>
              <w:t xml:space="preserve">5 – </w:t>
            </w:r>
            <w:r w:rsidR="003D636C">
              <w:rPr>
                <w:i/>
              </w:rPr>
              <w:t>Community</w:t>
            </w:r>
          </w:p>
          <w:p w14:paraId="75308BF8" w14:textId="31A43151" w:rsidR="0084600E" w:rsidRDefault="003D636C" w:rsidP="0084600E">
            <w:r>
              <w:t xml:space="preserve">6 </w:t>
            </w:r>
            <w:r w:rsidR="0084600E">
              <w:t xml:space="preserve">– </w:t>
            </w:r>
            <w:r>
              <w:rPr>
                <w:i/>
              </w:rPr>
              <w:t>Challenges of being a Muslim in Britain today</w:t>
            </w:r>
          </w:p>
          <w:p w14:paraId="5A39BBE3" w14:textId="77777777" w:rsidR="0084600E" w:rsidRDefault="0084600E" w:rsidP="0084600E">
            <w:pPr>
              <w:jc w:val="center"/>
            </w:pPr>
          </w:p>
        </w:tc>
        <w:tc>
          <w:tcPr>
            <w:tcW w:w="665" w:type="pct"/>
            <w:vAlign w:val="center"/>
          </w:tcPr>
          <w:p w14:paraId="0E22CB03" w14:textId="77777777" w:rsidR="00330BD1" w:rsidRPr="0084600E" w:rsidRDefault="00330BD1" w:rsidP="00330BD1">
            <w:pPr>
              <w:jc w:val="center"/>
              <w:rPr>
                <w:b/>
              </w:rPr>
            </w:pPr>
            <w:r w:rsidRPr="0084600E">
              <w:rPr>
                <w:b/>
              </w:rPr>
              <w:t>Lessons</w:t>
            </w:r>
            <w:r>
              <w:rPr>
                <w:b/>
              </w:rPr>
              <w:t xml:space="preserve"> are on</w:t>
            </w:r>
            <w:r w:rsidRPr="0084600E">
              <w:rPr>
                <w:b/>
              </w:rPr>
              <w:t xml:space="preserve"> TEAMS in the RE folder</w:t>
            </w:r>
          </w:p>
          <w:p w14:paraId="31DF08E8" w14:textId="4E4B227C" w:rsidR="0084600E" w:rsidRPr="00983ECA" w:rsidRDefault="00330BD1" w:rsidP="00330BD1">
            <w:pPr>
              <w:rPr>
                <w:i/>
                <w:iCs/>
              </w:rPr>
            </w:pPr>
            <w:r>
              <w:rPr>
                <w:iCs/>
              </w:rPr>
              <w:t xml:space="preserve">1 – </w:t>
            </w:r>
            <w:r w:rsidR="00983ECA">
              <w:rPr>
                <w:i/>
                <w:iCs/>
              </w:rPr>
              <w:t>One Church but many churches</w:t>
            </w:r>
          </w:p>
          <w:p w14:paraId="3A9F2B40" w14:textId="76FAF8EF" w:rsidR="00330BD1" w:rsidRPr="00983ECA" w:rsidRDefault="00330BD1" w:rsidP="00330BD1">
            <w:pPr>
              <w:rPr>
                <w:i/>
                <w:iCs/>
              </w:rPr>
            </w:pPr>
            <w:r>
              <w:rPr>
                <w:iCs/>
              </w:rPr>
              <w:t xml:space="preserve">2 – </w:t>
            </w:r>
            <w:r w:rsidR="00983ECA">
              <w:rPr>
                <w:i/>
                <w:iCs/>
              </w:rPr>
              <w:t>Catholicism</w:t>
            </w:r>
          </w:p>
          <w:p w14:paraId="65F54404" w14:textId="673C2B3C" w:rsidR="00330BD1" w:rsidRPr="00983ECA" w:rsidRDefault="00330BD1" w:rsidP="00330BD1">
            <w:pPr>
              <w:rPr>
                <w:i/>
                <w:iCs/>
              </w:rPr>
            </w:pPr>
            <w:r>
              <w:rPr>
                <w:iCs/>
              </w:rPr>
              <w:t xml:space="preserve">3 – </w:t>
            </w:r>
            <w:r w:rsidR="00983ECA">
              <w:rPr>
                <w:i/>
                <w:iCs/>
              </w:rPr>
              <w:t>Orthodox</w:t>
            </w:r>
          </w:p>
          <w:p w14:paraId="1CCE7669" w14:textId="42A608FC" w:rsidR="00330BD1" w:rsidRPr="00983ECA" w:rsidRDefault="00330BD1" w:rsidP="00330BD1">
            <w:pPr>
              <w:rPr>
                <w:i/>
                <w:iCs/>
              </w:rPr>
            </w:pPr>
            <w:r>
              <w:rPr>
                <w:iCs/>
              </w:rPr>
              <w:t xml:space="preserve">4 – </w:t>
            </w:r>
            <w:r w:rsidR="00983ECA">
              <w:rPr>
                <w:i/>
                <w:iCs/>
              </w:rPr>
              <w:t>Pentecostal</w:t>
            </w:r>
          </w:p>
          <w:p w14:paraId="5738E928" w14:textId="5E54477F" w:rsidR="00330BD1" w:rsidRPr="00983ECA" w:rsidRDefault="00330BD1" w:rsidP="00330BD1">
            <w:pPr>
              <w:rPr>
                <w:i/>
                <w:iCs/>
              </w:rPr>
            </w:pPr>
            <w:r>
              <w:rPr>
                <w:iCs/>
              </w:rPr>
              <w:t xml:space="preserve">5 – </w:t>
            </w:r>
            <w:r w:rsidR="00983ECA">
              <w:rPr>
                <w:i/>
                <w:iCs/>
              </w:rPr>
              <w:t>Christianity in Africa</w:t>
            </w:r>
          </w:p>
          <w:p w14:paraId="41C8F396" w14:textId="7028FCC6" w:rsidR="00330BD1" w:rsidRPr="00983ECA" w:rsidRDefault="00330BD1" w:rsidP="007D04D9">
            <w:pPr>
              <w:rPr>
                <w:i/>
                <w:iCs/>
              </w:rPr>
            </w:pPr>
            <w:r>
              <w:rPr>
                <w:iCs/>
              </w:rPr>
              <w:t xml:space="preserve">6 </w:t>
            </w:r>
            <w:r w:rsidR="00983ECA">
              <w:rPr>
                <w:iCs/>
              </w:rPr>
              <w:t>–</w:t>
            </w:r>
            <w:r>
              <w:rPr>
                <w:iCs/>
              </w:rPr>
              <w:t xml:space="preserve"> </w:t>
            </w:r>
            <w:r w:rsidR="007D04D9">
              <w:rPr>
                <w:i/>
                <w:iCs/>
              </w:rPr>
              <w:t>The worldwide Church</w:t>
            </w:r>
          </w:p>
        </w:tc>
        <w:tc>
          <w:tcPr>
            <w:tcW w:w="666" w:type="pct"/>
            <w:vAlign w:val="center"/>
          </w:tcPr>
          <w:p w14:paraId="1559C6D2" w14:textId="77777777" w:rsidR="0084600E" w:rsidRPr="0084600E" w:rsidRDefault="0084600E" w:rsidP="0084600E">
            <w:pPr>
              <w:jc w:val="center"/>
              <w:rPr>
                <w:b/>
              </w:rPr>
            </w:pPr>
            <w:r w:rsidRPr="0084600E">
              <w:rPr>
                <w:b/>
              </w:rPr>
              <w:t>Lessons</w:t>
            </w:r>
            <w:r>
              <w:rPr>
                <w:b/>
              </w:rPr>
              <w:t xml:space="preserve"> are on</w:t>
            </w:r>
            <w:r w:rsidRPr="0084600E">
              <w:rPr>
                <w:b/>
              </w:rPr>
              <w:t xml:space="preserve"> TEAMS in the RE folder</w:t>
            </w:r>
          </w:p>
          <w:p w14:paraId="5B002824" w14:textId="7B24B039" w:rsidR="0084600E" w:rsidRDefault="0084600E" w:rsidP="0084600E">
            <w:r>
              <w:t xml:space="preserve">1 – </w:t>
            </w:r>
            <w:r w:rsidR="00283714">
              <w:rPr>
                <w:i/>
              </w:rPr>
              <w:t xml:space="preserve">What </w:t>
            </w:r>
            <w:r w:rsidR="005029DC">
              <w:rPr>
                <w:i/>
              </w:rPr>
              <w:t>does Christianity teach about creation?</w:t>
            </w:r>
          </w:p>
          <w:p w14:paraId="38342435" w14:textId="37AF42C2" w:rsidR="0084600E" w:rsidRDefault="0084600E" w:rsidP="0084600E">
            <w:r>
              <w:t xml:space="preserve">2 – </w:t>
            </w:r>
            <w:r w:rsidR="005029DC">
              <w:rPr>
                <w:i/>
              </w:rPr>
              <w:t>What role did God give to humans in creation?</w:t>
            </w:r>
          </w:p>
          <w:p w14:paraId="197368A3" w14:textId="234DB375" w:rsidR="0084600E" w:rsidRDefault="0084600E" w:rsidP="0084600E">
            <w:r>
              <w:t xml:space="preserve">3 – </w:t>
            </w:r>
            <w:r w:rsidR="005029DC">
              <w:rPr>
                <w:i/>
              </w:rPr>
              <w:t>What problems is our environment facing today?</w:t>
            </w:r>
          </w:p>
          <w:p w14:paraId="04137FF4" w14:textId="0CA26FEA" w:rsidR="0084600E" w:rsidRPr="00E63805" w:rsidRDefault="00283714" w:rsidP="00E63805">
            <w:pPr>
              <w:rPr>
                <w:i/>
              </w:rPr>
            </w:pPr>
            <w:r>
              <w:t>4</w:t>
            </w:r>
            <w:r w:rsidR="00E63805">
              <w:t xml:space="preserve"> – </w:t>
            </w:r>
            <w:r w:rsidR="005029DC">
              <w:rPr>
                <w:i/>
              </w:rPr>
              <w:t>Hinduism and creation</w:t>
            </w:r>
          </w:p>
          <w:p w14:paraId="2B1C7FEB" w14:textId="2046905A" w:rsidR="0084600E" w:rsidRDefault="00283714" w:rsidP="0084600E">
            <w:r>
              <w:t>5</w:t>
            </w:r>
            <w:r w:rsidR="0084600E">
              <w:t xml:space="preserve"> – </w:t>
            </w:r>
            <w:r w:rsidR="005029DC">
              <w:rPr>
                <w:i/>
              </w:rPr>
              <w:t>Hinduism and the environment</w:t>
            </w:r>
            <w:r>
              <w:rPr>
                <w:i/>
              </w:rPr>
              <w:t xml:space="preserve"> </w:t>
            </w:r>
          </w:p>
          <w:p w14:paraId="4C6D4D31" w14:textId="5620BE3E" w:rsidR="00283714" w:rsidRPr="00283714" w:rsidRDefault="00283714" w:rsidP="005029DC">
            <w:pPr>
              <w:rPr>
                <w:i/>
              </w:rPr>
            </w:pPr>
            <w:r>
              <w:lastRenderedPageBreak/>
              <w:t>6</w:t>
            </w:r>
            <w:r w:rsidR="00E63805">
              <w:t xml:space="preserve"> – </w:t>
            </w:r>
            <w:r w:rsidR="005029DC">
              <w:rPr>
                <w:i/>
              </w:rPr>
              <w:t>How can we make a positive change?</w:t>
            </w:r>
          </w:p>
        </w:tc>
        <w:tc>
          <w:tcPr>
            <w:tcW w:w="666" w:type="pct"/>
            <w:vAlign w:val="center"/>
          </w:tcPr>
          <w:p w14:paraId="232514E3" w14:textId="77777777" w:rsidR="00613E97" w:rsidRPr="0084600E" w:rsidRDefault="00613E97" w:rsidP="00613E97">
            <w:pPr>
              <w:jc w:val="center"/>
              <w:rPr>
                <w:b/>
              </w:rPr>
            </w:pPr>
            <w:r w:rsidRPr="0084600E">
              <w:rPr>
                <w:b/>
              </w:rPr>
              <w:lastRenderedPageBreak/>
              <w:t>Lessons</w:t>
            </w:r>
            <w:r>
              <w:rPr>
                <w:b/>
              </w:rPr>
              <w:t xml:space="preserve"> are on</w:t>
            </w:r>
            <w:r w:rsidRPr="0084600E">
              <w:rPr>
                <w:b/>
              </w:rPr>
              <w:t xml:space="preserve"> TEAMS in the RE folder</w:t>
            </w:r>
          </w:p>
          <w:p w14:paraId="609F0CB9" w14:textId="77777777" w:rsidR="00613E97" w:rsidRDefault="00613E97" w:rsidP="00613E97">
            <w:r>
              <w:t xml:space="preserve">1 – </w:t>
            </w:r>
            <w:r>
              <w:rPr>
                <w:i/>
              </w:rPr>
              <w:t>What was the world of Jesus like?</w:t>
            </w:r>
          </w:p>
          <w:p w14:paraId="50B80141" w14:textId="77777777" w:rsidR="00613E97" w:rsidRDefault="00613E97" w:rsidP="00613E97">
            <w:r>
              <w:t xml:space="preserve">2 – </w:t>
            </w:r>
            <w:r>
              <w:rPr>
                <w:i/>
              </w:rPr>
              <w:t>Why does he eat with sinners and tax collectors?</w:t>
            </w:r>
          </w:p>
          <w:p w14:paraId="3E14F19B" w14:textId="77777777" w:rsidR="00613E97" w:rsidRDefault="00613E97" w:rsidP="00613E97">
            <w:r>
              <w:t xml:space="preserve">3 – </w:t>
            </w:r>
            <w:r>
              <w:rPr>
                <w:i/>
              </w:rPr>
              <w:t>Sinners</w:t>
            </w:r>
          </w:p>
          <w:p w14:paraId="44859CBA" w14:textId="3CF35EBC" w:rsidR="00613E97" w:rsidRDefault="00613E97" w:rsidP="00613E97">
            <w:r>
              <w:t xml:space="preserve">4 </w:t>
            </w:r>
            <w:r w:rsidR="00D3745C">
              <w:t xml:space="preserve">- </w:t>
            </w:r>
            <w:r w:rsidR="00D3745C" w:rsidRPr="00F17097">
              <w:rPr>
                <w:i/>
              </w:rPr>
              <w:t>Jesus: meek and mild?</w:t>
            </w:r>
          </w:p>
          <w:p w14:paraId="103422C6" w14:textId="32E5A061" w:rsidR="00613E97" w:rsidRDefault="00613E97" w:rsidP="00613E97">
            <w:pPr>
              <w:rPr>
                <w:i/>
              </w:rPr>
            </w:pPr>
            <w:r>
              <w:t>5 –</w:t>
            </w:r>
            <w:r w:rsidR="00D3745C">
              <w:t xml:space="preserve"> </w:t>
            </w:r>
            <w:r>
              <w:rPr>
                <w:i/>
              </w:rPr>
              <w:t>Is money the root of all evil?</w:t>
            </w:r>
          </w:p>
          <w:p w14:paraId="0D0B940D" w14:textId="5F0EAB3E" w:rsidR="0084600E" w:rsidRPr="005029DC" w:rsidRDefault="00D3745C" w:rsidP="00613E97">
            <w:pPr>
              <w:rPr>
                <w:i/>
              </w:rPr>
            </w:pPr>
            <w:r>
              <w:rPr>
                <w:i/>
              </w:rPr>
              <w:t>6</w:t>
            </w:r>
            <w:r w:rsidR="00613E97">
              <w:rPr>
                <w:i/>
              </w:rPr>
              <w:t xml:space="preserve"> – Our contributions</w:t>
            </w:r>
          </w:p>
        </w:tc>
        <w:tc>
          <w:tcPr>
            <w:tcW w:w="666" w:type="pct"/>
            <w:vAlign w:val="center"/>
          </w:tcPr>
          <w:p w14:paraId="5F52898C" w14:textId="77777777" w:rsidR="00781A74" w:rsidRPr="0084600E" w:rsidRDefault="00781A74" w:rsidP="00781A74">
            <w:pPr>
              <w:jc w:val="center"/>
              <w:rPr>
                <w:b/>
              </w:rPr>
            </w:pPr>
            <w:r w:rsidRPr="0084600E">
              <w:rPr>
                <w:b/>
              </w:rPr>
              <w:t>Lessons</w:t>
            </w:r>
            <w:r>
              <w:rPr>
                <w:b/>
              </w:rPr>
              <w:t xml:space="preserve"> are on</w:t>
            </w:r>
            <w:r w:rsidRPr="0084600E">
              <w:rPr>
                <w:b/>
              </w:rPr>
              <w:t xml:space="preserve"> TEAMS in the RE folder</w:t>
            </w:r>
          </w:p>
          <w:p w14:paraId="7C73981F" w14:textId="77777777" w:rsidR="00781A74" w:rsidRDefault="00781A74" w:rsidP="00781A74">
            <w:r>
              <w:t xml:space="preserve">1 – </w:t>
            </w:r>
            <w:r>
              <w:rPr>
                <w:i/>
              </w:rPr>
              <w:t>What’s the difference between spiritual &amp; religious?</w:t>
            </w:r>
          </w:p>
          <w:p w14:paraId="799FDC69" w14:textId="77777777" w:rsidR="00781A74" w:rsidRDefault="00781A74" w:rsidP="00781A74">
            <w:r>
              <w:t xml:space="preserve">2 – </w:t>
            </w:r>
            <w:r>
              <w:rPr>
                <w:i/>
              </w:rPr>
              <w:t>How do Christians express beliefs &amp; devotion through visual art?</w:t>
            </w:r>
          </w:p>
          <w:p w14:paraId="04D7B1CB" w14:textId="77777777" w:rsidR="00781A74" w:rsidRDefault="00781A74" w:rsidP="00781A74">
            <w:r>
              <w:t xml:space="preserve">3 – </w:t>
            </w:r>
            <w:r>
              <w:rPr>
                <w:i/>
              </w:rPr>
              <w:t>What can we learn from examples of Christian musical spirituality</w:t>
            </w:r>
          </w:p>
          <w:p w14:paraId="61CC5FC8" w14:textId="77777777" w:rsidR="00781A74" w:rsidRDefault="00781A74" w:rsidP="00781A74">
            <w:r>
              <w:t xml:space="preserve">4/5 – </w:t>
            </w:r>
            <w:r>
              <w:rPr>
                <w:i/>
              </w:rPr>
              <w:t>What do Muslim artists contribute to the community?</w:t>
            </w:r>
          </w:p>
          <w:p w14:paraId="0E27B00A" w14:textId="0ACB0933" w:rsidR="0084600E" w:rsidRDefault="00781A74" w:rsidP="00781A74">
            <w:r>
              <w:lastRenderedPageBreak/>
              <w:t xml:space="preserve">6/7 – </w:t>
            </w:r>
            <w:r>
              <w:rPr>
                <w:i/>
              </w:rPr>
              <w:t>Spirited arts</w:t>
            </w:r>
          </w:p>
        </w:tc>
      </w:tr>
      <w:tr w:rsidR="0084600E" w14:paraId="295A2E8D" w14:textId="77777777" w:rsidTr="402886C0">
        <w:tc>
          <w:tcPr>
            <w:tcW w:w="1006" w:type="pct"/>
            <w:vAlign w:val="center"/>
          </w:tcPr>
          <w:p w14:paraId="4FE2FE25" w14:textId="77777777" w:rsidR="0084600E" w:rsidRPr="00224EF8" w:rsidRDefault="0084600E" w:rsidP="0084600E">
            <w:pPr>
              <w:jc w:val="center"/>
              <w:rPr>
                <w:b/>
                <w:u w:val="single"/>
              </w:rPr>
            </w:pPr>
            <w:r w:rsidRPr="00224EF8">
              <w:rPr>
                <w:b/>
                <w:u w:val="single"/>
              </w:rPr>
              <w:lastRenderedPageBreak/>
              <w:t>Milestone task suggested activities</w:t>
            </w:r>
          </w:p>
        </w:tc>
        <w:tc>
          <w:tcPr>
            <w:tcW w:w="666" w:type="pct"/>
            <w:vAlign w:val="center"/>
          </w:tcPr>
          <w:p w14:paraId="7A1D1761" w14:textId="77777777" w:rsidR="00983DD6" w:rsidRDefault="00983DD6" w:rsidP="00C406D5">
            <w:pPr>
              <w:jc w:val="center"/>
            </w:pPr>
            <w:r>
              <w:rPr>
                <w:b/>
                <w:u w:val="single"/>
              </w:rPr>
              <w:t>Lesson 6</w:t>
            </w:r>
            <w:r w:rsidR="00C406D5">
              <w:t xml:space="preserve">: </w:t>
            </w:r>
            <w:r>
              <w:rPr>
                <w:i/>
              </w:rPr>
              <w:t>Arms into art</w:t>
            </w:r>
            <w:r w:rsidR="00C406D5">
              <w:t xml:space="preserve">  </w:t>
            </w:r>
          </w:p>
          <w:p w14:paraId="04981C30" w14:textId="77777777" w:rsidR="00C406D5" w:rsidRDefault="00983DD6" w:rsidP="00C406D5">
            <w:pPr>
              <w:jc w:val="center"/>
              <w:rPr>
                <w:b/>
              </w:rPr>
            </w:pPr>
            <w:r>
              <w:rPr>
                <w:b/>
              </w:rPr>
              <w:t>Responsibility pies and write up</w:t>
            </w:r>
            <w:r w:rsidR="00C406D5" w:rsidRPr="00C406D5">
              <w:rPr>
                <w:b/>
              </w:rPr>
              <w:t>.</w:t>
            </w:r>
          </w:p>
          <w:p w14:paraId="3ED533B6" w14:textId="77777777" w:rsidR="0084600E" w:rsidRDefault="00C406D5" w:rsidP="00983DD6">
            <w:pPr>
              <w:jc w:val="center"/>
            </w:pPr>
            <w:r>
              <w:t xml:space="preserve">Create success criteria based on how well students </w:t>
            </w:r>
            <w:r w:rsidR="00983DD6">
              <w:t xml:space="preserve">understand the motives behind Bishop </w:t>
            </w:r>
            <w:proofErr w:type="spellStart"/>
            <w:r w:rsidR="00983DD6">
              <w:t>Dinis</w:t>
            </w:r>
            <w:proofErr w:type="spellEnd"/>
            <w:r w:rsidR="00983DD6">
              <w:t xml:space="preserve">’ actions and how these are linked to Isaiah’s prophetic visions, as well as how this can be important for us to learn from today. </w:t>
            </w:r>
          </w:p>
        </w:tc>
        <w:tc>
          <w:tcPr>
            <w:tcW w:w="665" w:type="pct"/>
            <w:vAlign w:val="center"/>
          </w:tcPr>
          <w:p w14:paraId="6C77753E" w14:textId="77777777" w:rsidR="00F17097" w:rsidRDefault="00F17097" w:rsidP="00F17097">
            <w:pPr>
              <w:jc w:val="center"/>
              <w:rPr>
                <w:i/>
              </w:rPr>
            </w:pPr>
            <w:r>
              <w:rPr>
                <w:b/>
                <w:u w:val="single"/>
              </w:rPr>
              <w:t>Lesson 6</w:t>
            </w:r>
            <w:r>
              <w:t xml:space="preserve">: </w:t>
            </w:r>
            <w:r>
              <w:rPr>
                <w:i/>
              </w:rPr>
              <w:t>Challenges of being a Muslim in Britain today</w:t>
            </w:r>
          </w:p>
          <w:p w14:paraId="79913EB6" w14:textId="2F3F7CB7" w:rsidR="00F17097" w:rsidRDefault="00F17097" w:rsidP="00F17097">
            <w:pPr>
              <w:jc w:val="center"/>
            </w:pPr>
            <w:r>
              <w:rPr>
                <w:b/>
              </w:rPr>
              <w:t>Extended writing task in response to this term’s key question.</w:t>
            </w:r>
            <w:r>
              <w:t xml:space="preserve">  </w:t>
            </w:r>
          </w:p>
          <w:p w14:paraId="31A04F79" w14:textId="6E15AA5F" w:rsidR="00F17097" w:rsidRDefault="00F17097" w:rsidP="00F17097">
            <w:pPr>
              <w:jc w:val="center"/>
            </w:pPr>
            <w:r>
              <w:t>Peer assess using key skills of PEEL.  Include a WAGOLL and students to improve their writing after feedback</w:t>
            </w:r>
          </w:p>
          <w:p w14:paraId="6297AA32" w14:textId="77777777" w:rsidR="00F17097" w:rsidRDefault="00F17097" w:rsidP="00F17097">
            <w:pPr>
              <w:jc w:val="center"/>
            </w:pPr>
          </w:p>
          <w:p w14:paraId="21B2D026" w14:textId="490FE3A3" w:rsidR="0084600E" w:rsidRDefault="0084600E" w:rsidP="00C406D5">
            <w:pPr>
              <w:jc w:val="center"/>
            </w:pPr>
          </w:p>
        </w:tc>
        <w:tc>
          <w:tcPr>
            <w:tcW w:w="665" w:type="pct"/>
            <w:vAlign w:val="center"/>
          </w:tcPr>
          <w:p w14:paraId="258D4428" w14:textId="7C3D4EB9" w:rsidR="005A5630" w:rsidRPr="005A5630" w:rsidRDefault="00E219C5" w:rsidP="005A5630">
            <w:pPr>
              <w:jc w:val="center"/>
              <w:rPr>
                <w:b/>
              </w:rPr>
            </w:pPr>
            <w:r w:rsidRPr="00E219C5">
              <w:rPr>
                <w:b/>
                <w:u w:val="single"/>
              </w:rPr>
              <w:t>Lesson 5:</w:t>
            </w:r>
            <w:r>
              <w:rPr>
                <w:b/>
              </w:rPr>
              <w:t xml:space="preserve">  </w:t>
            </w:r>
            <w:r w:rsidR="005A5630" w:rsidRPr="005A5630">
              <w:rPr>
                <w:b/>
              </w:rPr>
              <w:t xml:space="preserve">“All Christians should worship in the same way” </w:t>
            </w:r>
          </w:p>
          <w:p w14:paraId="320E415A" w14:textId="2D76CE06" w:rsidR="005A5630" w:rsidRDefault="005A5630" w:rsidP="005A5630"/>
          <w:p w14:paraId="60061E4C" w14:textId="67EDEBAA" w:rsidR="0084600E" w:rsidRDefault="005A5630" w:rsidP="005A5630">
            <w:pPr>
              <w:jc w:val="center"/>
            </w:pPr>
            <w:r>
              <w:t xml:space="preserve">Write a response to this statement, showing you have considered more than one point of view.  You should refer to some of the Churches we have looked at and include examples where possible.  </w:t>
            </w:r>
          </w:p>
        </w:tc>
        <w:tc>
          <w:tcPr>
            <w:tcW w:w="666" w:type="pct"/>
            <w:vAlign w:val="center"/>
          </w:tcPr>
          <w:p w14:paraId="26E6F852" w14:textId="77777777" w:rsidR="004C7F97" w:rsidRDefault="00283714" w:rsidP="004C7F97">
            <w:pPr>
              <w:jc w:val="center"/>
              <w:rPr>
                <w:i/>
              </w:rPr>
            </w:pPr>
            <w:r>
              <w:t xml:space="preserve"> </w:t>
            </w:r>
            <w:r w:rsidR="004C7F97">
              <w:rPr>
                <w:b/>
                <w:u w:val="single"/>
              </w:rPr>
              <w:t>Lesson 3</w:t>
            </w:r>
            <w:r w:rsidR="004C7F97">
              <w:t xml:space="preserve">: </w:t>
            </w:r>
            <w:r w:rsidR="004C7F97">
              <w:rPr>
                <w:i/>
              </w:rPr>
              <w:t>What problems is our environment facing today?</w:t>
            </w:r>
          </w:p>
          <w:p w14:paraId="05D12022" w14:textId="77777777" w:rsidR="004C7F97" w:rsidRDefault="004C7F97" w:rsidP="004C7F97">
            <w:pPr>
              <w:jc w:val="center"/>
            </w:pPr>
            <w:r>
              <w:rPr>
                <w:b/>
              </w:rPr>
              <w:t>Angel report.</w:t>
            </w:r>
          </w:p>
          <w:p w14:paraId="5565C53F" w14:textId="42CA709F" w:rsidR="0084600E" w:rsidRDefault="004C7F97" w:rsidP="004C7F97">
            <w:pPr>
              <w:jc w:val="center"/>
            </w:pPr>
            <w:r>
              <w:t>Peer assess using key skills of PEEL.  Include a WAGOLL and students to improve their writing after feedback. (</w:t>
            </w:r>
            <w:r w:rsidRPr="008E54E7">
              <w:rPr>
                <w:i/>
              </w:rPr>
              <w:t>Success cri</w:t>
            </w:r>
            <w:r>
              <w:rPr>
                <w:i/>
              </w:rPr>
              <w:t>teria is on slide 10)</w:t>
            </w:r>
          </w:p>
        </w:tc>
        <w:tc>
          <w:tcPr>
            <w:tcW w:w="666" w:type="pct"/>
            <w:vAlign w:val="center"/>
          </w:tcPr>
          <w:p w14:paraId="7B498280" w14:textId="77777777" w:rsidR="0084600E" w:rsidRDefault="00F17097" w:rsidP="00F17097">
            <w:pPr>
              <w:jc w:val="center"/>
              <w:rPr>
                <w:i/>
              </w:rPr>
            </w:pPr>
            <w:r>
              <w:rPr>
                <w:b/>
                <w:u w:val="single"/>
              </w:rPr>
              <w:t>Lesson 4:</w:t>
            </w:r>
            <w:r w:rsidRPr="00F17097">
              <w:rPr>
                <w:b/>
              </w:rPr>
              <w:t xml:space="preserve"> </w:t>
            </w:r>
            <w:r w:rsidRPr="00F17097">
              <w:rPr>
                <w:i/>
              </w:rPr>
              <w:t>Jesus: meek and mild?</w:t>
            </w:r>
          </w:p>
          <w:p w14:paraId="01D8C381" w14:textId="77777777" w:rsidR="00F17097" w:rsidRDefault="00F17097" w:rsidP="00F17097">
            <w:pPr>
              <w:jc w:val="center"/>
              <w:rPr>
                <w:i/>
              </w:rPr>
            </w:pPr>
            <w:r>
              <w:rPr>
                <w:b/>
              </w:rPr>
              <w:t xml:space="preserve">Commandments for a modern world task </w:t>
            </w:r>
            <w:r>
              <w:rPr>
                <w:i/>
              </w:rPr>
              <w:t>(on slide 6)</w:t>
            </w:r>
          </w:p>
          <w:p w14:paraId="5D645ECC" w14:textId="6BD138F4" w:rsidR="00F17097" w:rsidRPr="000F7338" w:rsidRDefault="000F7338" w:rsidP="00F17097">
            <w:pPr>
              <w:jc w:val="center"/>
            </w:pPr>
            <w:r>
              <w:t xml:space="preserve">Peer or self-assess progress, according to the success criteria. </w:t>
            </w:r>
          </w:p>
        </w:tc>
        <w:tc>
          <w:tcPr>
            <w:tcW w:w="666" w:type="pct"/>
            <w:vAlign w:val="center"/>
          </w:tcPr>
          <w:p w14:paraId="729A133A" w14:textId="77777777" w:rsidR="00781A74" w:rsidRDefault="00781A74" w:rsidP="00781A74">
            <w:pPr>
              <w:jc w:val="center"/>
            </w:pPr>
            <w:r>
              <w:rPr>
                <w:b/>
                <w:u w:val="single"/>
              </w:rPr>
              <w:t>Lesson 4/5</w:t>
            </w:r>
            <w:r>
              <w:t xml:space="preserve">: </w:t>
            </w:r>
            <w:r>
              <w:rPr>
                <w:i/>
              </w:rPr>
              <w:t>What do Muslim artists contribute to the community?</w:t>
            </w:r>
            <w:r>
              <w:t xml:space="preserve">  </w:t>
            </w:r>
          </w:p>
          <w:p w14:paraId="1BE0967A" w14:textId="77777777" w:rsidR="00781A74" w:rsidRDefault="00781A74" w:rsidP="00781A74">
            <w:pPr>
              <w:jc w:val="center"/>
              <w:rPr>
                <w:b/>
              </w:rPr>
            </w:pPr>
            <w:r>
              <w:rPr>
                <w:b/>
              </w:rPr>
              <w:t>Research and presentation.</w:t>
            </w:r>
          </w:p>
          <w:p w14:paraId="11F98A49" w14:textId="77777777" w:rsidR="00781A74" w:rsidRDefault="00781A74" w:rsidP="00781A74">
            <w:pPr>
              <w:jc w:val="center"/>
              <w:rPr>
                <w:b/>
              </w:rPr>
            </w:pPr>
            <w:r>
              <w:t>Create success criteria and students peer assess each other</w:t>
            </w:r>
          </w:p>
          <w:p w14:paraId="2D3ABC55" w14:textId="77777777" w:rsidR="00781A74" w:rsidRPr="00693733" w:rsidRDefault="00781A74" w:rsidP="00781A74">
            <w:pPr>
              <w:jc w:val="center"/>
              <w:rPr>
                <w:b/>
              </w:rPr>
            </w:pPr>
            <w:r w:rsidRPr="00693733">
              <w:rPr>
                <w:b/>
              </w:rPr>
              <w:t>OR</w:t>
            </w:r>
          </w:p>
          <w:p w14:paraId="4157C9FE" w14:textId="77777777" w:rsidR="00781A74" w:rsidRPr="00693733" w:rsidRDefault="00781A74" w:rsidP="00781A74">
            <w:pPr>
              <w:jc w:val="center"/>
              <w:rPr>
                <w:i/>
              </w:rPr>
            </w:pPr>
            <w:r w:rsidRPr="00693733">
              <w:rPr>
                <w:b/>
                <w:u w:val="single"/>
              </w:rPr>
              <w:t>Lesson</w:t>
            </w:r>
            <w:r>
              <w:rPr>
                <w:b/>
                <w:u w:val="single"/>
              </w:rPr>
              <w:t xml:space="preserve"> 8:</w:t>
            </w:r>
            <w:r>
              <w:t xml:space="preserve"> </w:t>
            </w:r>
            <w:r>
              <w:rPr>
                <w:i/>
              </w:rPr>
              <w:t>Spirited arts write up</w:t>
            </w:r>
          </w:p>
          <w:p w14:paraId="4DFC6574" w14:textId="5FECE931" w:rsidR="0084600E" w:rsidRDefault="00781A74" w:rsidP="00781A74">
            <w:pPr>
              <w:jc w:val="center"/>
            </w:pPr>
            <w:r>
              <w:t>Peer assess using key skills of PEEL.  Include a WAGOLL and students to improve their writing after feedback</w:t>
            </w:r>
          </w:p>
        </w:tc>
      </w:tr>
      <w:tr w:rsidR="0084600E" w14:paraId="5D4A940D" w14:textId="77777777" w:rsidTr="402886C0">
        <w:tc>
          <w:tcPr>
            <w:tcW w:w="1006" w:type="pct"/>
            <w:vAlign w:val="center"/>
          </w:tcPr>
          <w:p w14:paraId="0428A812" w14:textId="77777777" w:rsidR="0084600E" w:rsidRPr="00224EF8" w:rsidRDefault="0084600E" w:rsidP="0084600E">
            <w:pPr>
              <w:jc w:val="center"/>
              <w:rPr>
                <w:b/>
                <w:u w:val="single"/>
              </w:rPr>
            </w:pPr>
            <w:r w:rsidRPr="00224EF8">
              <w:rPr>
                <w:b/>
                <w:u w:val="single"/>
              </w:rPr>
              <w:t>Where will the content/skills/knowledge be re-visited within the curriculum?</w:t>
            </w:r>
          </w:p>
        </w:tc>
        <w:tc>
          <w:tcPr>
            <w:tcW w:w="666" w:type="pct"/>
            <w:vAlign w:val="center"/>
          </w:tcPr>
          <w:p w14:paraId="7E975482" w14:textId="77777777" w:rsidR="0084600E" w:rsidRDefault="0084600E" w:rsidP="0084600E">
            <w:pPr>
              <w:pStyle w:val="ListParagraph"/>
              <w:numPr>
                <w:ilvl w:val="0"/>
                <w:numId w:val="1"/>
              </w:numPr>
            </w:pPr>
            <w:r>
              <w:t>Key vocabulary low stakes quizzes at the start of every lesson</w:t>
            </w:r>
          </w:p>
          <w:p w14:paraId="6C4BA48B" w14:textId="77777777" w:rsidR="0084600E" w:rsidRDefault="0084600E" w:rsidP="0084600E">
            <w:pPr>
              <w:pStyle w:val="ListParagraph"/>
              <w:numPr>
                <w:ilvl w:val="0"/>
                <w:numId w:val="1"/>
              </w:numPr>
            </w:pPr>
            <w:r>
              <w:t>Small exam style questions embedded within lessons</w:t>
            </w:r>
          </w:p>
          <w:p w14:paraId="1803CF01" w14:textId="77777777" w:rsidR="0084600E" w:rsidRDefault="0084600E" w:rsidP="0084600E">
            <w:pPr>
              <w:pStyle w:val="ListParagraph"/>
              <w:numPr>
                <w:ilvl w:val="0"/>
                <w:numId w:val="1"/>
              </w:numPr>
            </w:pPr>
            <w:r>
              <w:t xml:space="preserve">Constant revisiting and linking throughout lessons to previous </w:t>
            </w:r>
            <w:r>
              <w:lastRenderedPageBreak/>
              <w:t>knowledge: it all weaves together</w:t>
            </w:r>
          </w:p>
        </w:tc>
        <w:tc>
          <w:tcPr>
            <w:tcW w:w="665" w:type="pct"/>
          </w:tcPr>
          <w:p w14:paraId="1EACDE73" w14:textId="77777777" w:rsidR="0084600E" w:rsidRDefault="0084600E" w:rsidP="0084600E">
            <w:pPr>
              <w:pStyle w:val="ListParagraph"/>
              <w:numPr>
                <w:ilvl w:val="0"/>
                <w:numId w:val="1"/>
              </w:numPr>
            </w:pPr>
            <w:r w:rsidRPr="00472FAA">
              <w:lastRenderedPageBreak/>
              <w:t>Key vocabulary low stakes quizzes at the start of every lesson</w:t>
            </w:r>
          </w:p>
          <w:p w14:paraId="1792D4B4" w14:textId="77777777" w:rsidR="0084600E" w:rsidRDefault="0084600E" w:rsidP="0084600E">
            <w:pPr>
              <w:pStyle w:val="ListParagraph"/>
              <w:numPr>
                <w:ilvl w:val="0"/>
                <w:numId w:val="1"/>
              </w:numPr>
            </w:pPr>
            <w:r>
              <w:t>Small exam style questions embedded within lessons</w:t>
            </w:r>
          </w:p>
          <w:p w14:paraId="18BB3F7F" w14:textId="77777777" w:rsidR="0084600E" w:rsidRPr="00472FAA" w:rsidRDefault="0084600E" w:rsidP="0084600E">
            <w:pPr>
              <w:pStyle w:val="ListParagraph"/>
              <w:numPr>
                <w:ilvl w:val="0"/>
                <w:numId w:val="1"/>
              </w:numPr>
            </w:pPr>
            <w:r>
              <w:t xml:space="preserve">Constant revisiting and linking throughout lessons to previous </w:t>
            </w:r>
            <w:r>
              <w:lastRenderedPageBreak/>
              <w:t>knowledge: it all weaves together</w:t>
            </w:r>
          </w:p>
        </w:tc>
        <w:tc>
          <w:tcPr>
            <w:tcW w:w="665" w:type="pct"/>
          </w:tcPr>
          <w:p w14:paraId="52F67E51" w14:textId="77777777" w:rsidR="0084600E" w:rsidRPr="00472FAA" w:rsidRDefault="56A5B67C" w:rsidP="38C43051">
            <w:pPr>
              <w:pStyle w:val="ListParagraph"/>
              <w:numPr>
                <w:ilvl w:val="0"/>
                <w:numId w:val="1"/>
              </w:numPr>
            </w:pPr>
            <w:r>
              <w:lastRenderedPageBreak/>
              <w:t>Key vocabulary low stakes quizzes at the start of every lesson</w:t>
            </w:r>
          </w:p>
          <w:p w14:paraId="16102BBB" w14:textId="77777777" w:rsidR="0084600E" w:rsidRPr="00472FAA" w:rsidRDefault="56A5B67C" w:rsidP="38C43051">
            <w:pPr>
              <w:pStyle w:val="ListParagraph"/>
              <w:numPr>
                <w:ilvl w:val="0"/>
                <w:numId w:val="1"/>
              </w:numPr>
            </w:pPr>
            <w:r>
              <w:t>Small exam style questions embedded within lessons</w:t>
            </w:r>
          </w:p>
          <w:p w14:paraId="44EAFD9C" w14:textId="5E21285B" w:rsidR="0084600E" w:rsidRPr="00472FAA" w:rsidRDefault="56A5B67C" w:rsidP="38C43051">
            <w:pPr>
              <w:pStyle w:val="ListParagraph"/>
              <w:numPr>
                <w:ilvl w:val="0"/>
                <w:numId w:val="1"/>
              </w:numPr>
            </w:pPr>
            <w:r>
              <w:t xml:space="preserve">Constant revisiting and linking throughout lessons to previous </w:t>
            </w:r>
            <w:r>
              <w:lastRenderedPageBreak/>
              <w:t>knowledge: it all weaves together</w:t>
            </w:r>
          </w:p>
        </w:tc>
        <w:tc>
          <w:tcPr>
            <w:tcW w:w="666" w:type="pct"/>
          </w:tcPr>
          <w:p w14:paraId="0985246F" w14:textId="77777777" w:rsidR="0084600E" w:rsidRDefault="0084600E" w:rsidP="0084600E">
            <w:pPr>
              <w:pStyle w:val="ListParagraph"/>
              <w:numPr>
                <w:ilvl w:val="0"/>
                <w:numId w:val="1"/>
              </w:numPr>
            </w:pPr>
            <w:r w:rsidRPr="00472FAA">
              <w:lastRenderedPageBreak/>
              <w:t>Key vocabulary low stakes quizzes at the start of every lesson</w:t>
            </w:r>
          </w:p>
          <w:p w14:paraId="71416B7A" w14:textId="77777777" w:rsidR="0084600E" w:rsidRDefault="0084600E" w:rsidP="0084600E">
            <w:pPr>
              <w:pStyle w:val="ListParagraph"/>
              <w:numPr>
                <w:ilvl w:val="0"/>
                <w:numId w:val="1"/>
              </w:numPr>
            </w:pPr>
            <w:r>
              <w:t>Small exam style questions embedded within lessons</w:t>
            </w:r>
          </w:p>
          <w:p w14:paraId="4C45197C" w14:textId="77777777" w:rsidR="0084600E" w:rsidRPr="00472FAA" w:rsidRDefault="0084600E" w:rsidP="0084600E">
            <w:pPr>
              <w:pStyle w:val="ListParagraph"/>
              <w:numPr>
                <w:ilvl w:val="0"/>
                <w:numId w:val="1"/>
              </w:numPr>
            </w:pPr>
            <w:r>
              <w:t xml:space="preserve">Constant revisiting and linking throughout lessons to previous </w:t>
            </w:r>
            <w:r>
              <w:lastRenderedPageBreak/>
              <w:t>knowledge: it all weaves together</w:t>
            </w:r>
          </w:p>
        </w:tc>
        <w:tc>
          <w:tcPr>
            <w:tcW w:w="666" w:type="pct"/>
          </w:tcPr>
          <w:p w14:paraId="4021651B" w14:textId="77777777" w:rsidR="0084600E" w:rsidRDefault="0084600E" w:rsidP="0084600E">
            <w:pPr>
              <w:pStyle w:val="ListParagraph"/>
              <w:numPr>
                <w:ilvl w:val="0"/>
                <w:numId w:val="1"/>
              </w:numPr>
            </w:pPr>
            <w:r w:rsidRPr="00472FAA">
              <w:lastRenderedPageBreak/>
              <w:t>Key vocabulary low stakes quizzes at the start of every lesson</w:t>
            </w:r>
          </w:p>
          <w:p w14:paraId="60042596" w14:textId="77777777" w:rsidR="0084600E" w:rsidRDefault="0084600E" w:rsidP="0084600E">
            <w:pPr>
              <w:pStyle w:val="ListParagraph"/>
              <w:numPr>
                <w:ilvl w:val="0"/>
                <w:numId w:val="1"/>
              </w:numPr>
            </w:pPr>
            <w:r>
              <w:t>Small exam style questions embedded within lessons</w:t>
            </w:r>
          </w:p>
          <w:p w14:paraId="0E613903" w14:textId="77777777" w:rsidR="0084600E" w:rsidRPr="00472FAA" w:rsidRDefault="0084600E" w:rsidP="0084600E">
            <w:pPr>
              <w:pStyle w:val="ListParagraph"/>
              <w:numPr>
                <w:ilvl w:val="0"/>
                <w:numId w:val="1"/>
              </w:numPr>
            </w:pPr>
            <w:r>
              <w:t xml:space="preserve">Constant revisiting and linking throughout lessons to previous </w:t>
            </w:r>
            <w:r>
              <w:lastRenderedPageBreak/>
              <w:t>knowledge: it all weaves together</w:t>
            </w:r>
          </w:p>
        </w:tc>
        <w:tc>
          <w:tcPr>
            <w:tcW w:w="666" w:type="pct"/>
          </w:tcPr>
          <w:p w14:paraId="21BBC4BC" w14:textId="77777777" w:rsidR="0084600E" w:rsidRDefault="0084600E" w:rsidP="0084600E">
            <w:pPr>
              <w:pStyle w:val="ListParagraph"/>
              <w:numPr>
                <w:ilvl w:val="0"/>
                <w:numId w:val="1"/>
              </w:numPr>
            </w:pPr>
            <w:r w:rsidRPr="00472FAA">
              <w:lastRenderedPageBreak/>
              <w:t>Key vocabulary low stakes quizzes at the start of every lesson</w:t>
            </w:r>
          </w:p>
          <w:p w14:paraId="0684EE48" w14:textId="77777777" w:rsidR="0084600E" w:rsidRDefault="0084600E" w:rsidP="0084600E">
            <w:pPr>
              <w:pStyle w:val="ListParagraph"/>
              <w:numPr>
                <w:ilvl w:val="0"/>
                <w:numId w:val="1"/>
              </w:numPr>
            </w:pPr>
            <w:r>
              <w:t>Small exam style questions embedded within lessons</w:t>
            </w:r>
          </w:p>
          <w:p w14:paraId="012AF247" w14:textId="77777777" w:rsidR="0084600E" w:rsidRPr="00472FAA" w:rsidRDefault="0084600E" w:rsidP="0084600E">
            <w:pPr>
              <w:pStyle w:val="ListParagraph"/>
              <w:numPr>
                <w:ilvl w:val="0"/>
                <w:numId w:val="1"/>
              </w:numPr>
            </w:pPr>
            <w:r>
              <w:t xml:space="preserve">Constant revisiting and linking throughout lessons to previous </w:t>
            </w:r>
            <w:r>
              <w:lastRenderedPageBreak/>
              <w:t>knowledge: it all weaves together</w:t>
            </w:r>
          </w:p>
        </w:tc>
      </w:tr>
      <w:tr w:rsidR="0084600E" w14:paraId="17A11E7C" w14:textId="77777777" w:rsidTr="402886C0">
        <w:tc>
          <w:tcPr>
            <w:tcW w:w="1006" w:type="pct"/>
            <w:vAlign w:val="center"/>
          </w:tcPr>
          <w:p w14:paraId="07B53B36" w14:textId="77777777" w:rsidR="0084600E" w:rsidRPr="00224EF8" w:rsidRDefault="0084600E" w:rsidP="0084600E">
            <w:pPr>
              <w:jc w:val="center"/>
              <w:rPr>
                <w:b/>
                <w:u w:val="single"/>
              </w:rPr>
            </w:pPr>
            <w:r w:rsidRPr="00224EF8">
              <w:rPr>
                <w:b/>
                <w:u w:val="single"/>
              </w:rPr>
              <w:lastRenderedPageBreak/>
              <w:t>Opportunities for spirituality</w:t>
            </w:r>
          </w:p>
        </w:tc>
        <w:tc>
          <w:tcPr>
            <w:tcW w:w="666" w:type="pct"/>
            <w:vAlign w:val="center"/>
          </w:tcPr>
          <w:p w14:paraId="208476FD" w14:textId="77777777" w:rsidR="0084600E" w:rsidRDefault="00A8610D" w:rsidP="003D1182">
            <w:pPr>
              <w:jc w:val="center"/>
            </w:pPr>
            <w:r>
              <w:t>Students will encounter beautiful literary texts from the Old Testament, and this will inspire them to write speeches about causes they feel passionately about in our world.  Students will also be able to envisage what they believe a ‘utopia’ would be like.</w:t>
            </w:r>
          </w:p>
        </w:tc>
        <w:tc>
          <w:tcPr>
            <w:tcW w:w="665" w:type="pct"/>
            <w:vAlign w:val="center"/>
          </w:tcPr>
          <w:p w14:paraId="212B5F10" w14:textId="77777777" w:rsidR="0084600E" w:rsidRDefault="00A8610D" w:rsidP="0084600E">
            <w:pPr>
              <w:jc w:val="center"/>
            </w:pPr>
            <w:r>
              <w:t>Due to the nature of this unit, students will be able to use their skills of empathy and compassion to build an answer to this question</w:t>
            </w:r>
            <w:r w:rsidR="0082164C">
              <w:t>.</w:t>
            </w:r>
            <w:r>
              <w:t xml:space="preserve">  The will be encouraged to think about how they fit into this world and how their actions can have an impact.  They will question whether they need to be religious to have a positive contribution.</w:t>
            </w:r>
          </w:p>
        </w:tc>
        <w:tc>
          <w:tcPr>
            <w:tcW w:w="665" w:type="pct"/>
            <w:vAlign w:val="center"/>
          </w:tcPr>
          <w:p w14:paraId="4B94D5A5" w14:textId="607B0B41" w:rsidR="0084600E" w:rsidRDefault="006C2FDE" w:rsidP="0084600E">
            <w:pPr>
              <w:jc w:val="center"/>
            </w:pPr>
            <w:r>
              <w:t xml:space="preserve">Students will be exposed to lots of different ways in which Christians around the world worship, show devotion, and live their faith.  So this is an excellent opportunity for them to experience something different and know that not one size fits all, and that however we encounter the spiritual, it is valid and is their truth. </w:t>
            </w:r>
          </w:p>
        </w:tc>
        <w:tc>
          <w:tcPr>
            <w:tcW w:w="666" w:type="pct"/>
            <w:vAlign w:val="center"/>
          </w:tcPr>
          <w:p w14:paraId="0E8B1614" w14:textId="6B2F03CA" w:rsidR="0084600E" w:rsidRDefault="004C7F97" w:rsidP="005029DC">
            <w:pPr>
              <w:jc w:val="center"/>
            </w:pPr>
            <w:r>
              <w:t>Students will have opportunities to engage with big questions about our environment and our place in this world.  Students will be able to marvel at the wonder of creation and explore their own opinions about where we have come from and what our responsibilities as inhabitants of this planet are.</w:t>
            </w:r>
          </w:p>
        </w:tc>
        <w:tc>
          <w:tcPr>
            <w:tcW w:w="666" w:type="pct"/>
            <w:vAlign w:val="center"/>
          </w:tcPr>
          <w:p w14:paraId="50E41850" w14:textId="27390E57" w:rsidR="0084600E" w:rsidRDefault="00613E97" w:rsidP="00A8610D">
            <w:pPr>
              <w:jc w:val="center"/>
            </w:pPr>
            <w:r>
              <w:t>This unit will contextualise our studies of Jesus and (hopefully) students will resonate with the actions of Jesus and his reasons why.  Students will be able to sympathise with Jesus as a human being and what he did, rather than seeing him just as ‘God’.  Even non-Christians will be able to see themselves in Jesus and be inspired.</w:t>
            </w:r>
          </w:p>
        </w:tc>
        <w:tc>
          <w:tcPr>
            <w:tcW w:w="666" w:type="pct"/>
            <w:vAlign w:val="center"/>
          </w:tcPr>
          <w:p w14:paraId="4367E7E1" w14:textId="3CF6CF26" w:rsidR="0084600E" w:rsidRPr="006E70A1" w:rsidRDefault="00781A74" w:rsidP="00A8610D">
            <w:pPr>
              <w:jc w:val="center"/>
            </w:pPr>
            <w:r>
              <w:t xml:space="preserve">This whole unit explores spirituality, and students will have the opportunity to express their own spirituality through the </w:t>
            </w:r>
            <w:r>
              <w:rPr>
                <w:b/>
                <w:i/>
              </w:rPr>
              <w:t>spirited arts</w:t>
            </w:r>
            <w:r>
              <w:t xml:space="preserve"> competition.  </w:t>
            </w:r>
          </w:p>
        </w:tc>
      </w:tr>
      <w:tr w:rsidR="005A5630" w14:paraId="21676745" w14:textId="77777777" w:rsidTr="00424C32">
        <w:tc>
          <w:tcPr>
            <w:tcW w:w="1006" w:type="pct"/>
            <w:vAlign w:val="center"/>
          </w:tcPr>
          <w:p w14:paraId="629E4339" w14:textId="3BE6A716" w:rsidR="005A5630" w:rsidRPr="00224EF8" w:rsidRDefault="005A5630" w:rsidP="0084600E">
            <w:pPr>
              <w:jc w:val="center"/>
              <w:rPr>
                <w:b/>
                <w:u w:val="single"/>
              </w:rPr>
            </w:pPr>
            <w:r>
              <w:rPr>
                <w:rStyle w:val="normaltextrun"/>
                <w:rFonts w:ascii="Calibri" w:hAnsi="Calibri" w:cs="Calibri"/>
                <w:b/>
                <w:bCs/>
                <w:color w:val="000000"/>
                <w:u w:val="single"/>
                <w:shd w:val="clear" w:color="auto" w:fill="FFFFFF"/>
              </w:rPr>
              <w:t>SMSC/British Values explicitly addressed and referred to </w:t>
            </w:r>
            <w:r>
              <w:rPr>
                <w:rStyle w:val="eop"/>
                <w:rFonts w:ascii="Calibri" w:hAnsi="Calibri" w:cs="Calibri"/>
                <w:color w:val="000000"/>
                <w:shd w:val="clear" w:color="auto" w:fill="FFFFFF"/>
              </w:rPr>
              <w:t> </w:t>
            </w:r>
          </w:p>
        </w:tc>
        <w:tc>
          <w:tcPr>
            <w:tcW w:w="1" w:type="pct"/>
            <w:gridSpan w:val="6"/>
            <w:vAlign w:val="center"/>
          </w:tcPr>
          <w:p w14:paraId="75721B7F" w14:textId="77777777" w:rsidR="005A5630" w:rsidRDefault="005A5630" w:rsidP="005A56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Individual liberty</w:t>
            </w:r>
            <w:r>
              <w:rPr>
                <w:rStyle w:val="eop"/>
                <w:rFonts w:ascii="Calibri" w:hAnsi="Calibri" w:cs="Calibri"/>
              </w:rPr>
              <w:t> </w:t>
            </w:r>
          </w:p>
          <w:p w14:paraId="3595D6F7" w14:textId="77777777" w:rsidR="005A5630" w:rsidRDefault="005A5630" w:rsidP="005A56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Mutual respect and tolerance of those with different faiths and beliefs</w:t>
            </w:r>
            <w:r>
              <w:rPr>
                <w:rStyle w:val="eop"/>
                <w:rFonts w:ascii="Calibri" w:hAnsi="Calibri" w:cs="Calibri"/>
              </w:rPr>
              <w:t> </w:t>
            </w:r>
          </w:p>
          <w:p w14:paraId="79287D9A" w14:textId="77777777" w:rsidR="005A5630" w:rsidRDefault="005A5630" w:rsidP="00A8610D">
            <w:pPr>
              <w:jc w:val="center"/>
            </w:pPr>
          </w:p>
        </w:tc>
      </w:tr>
      <w:tr w:rsidR="005A5630" w14:paraId="327B41A5" w14:textId="77777777" w:rsidTr="001A4D20">
        <w:tc>
          <w:tcPr>
            <w:tcW w:w="1006" w:type="pct"/>
            <w:vAlign w:val="center"/>
          </w:tcPr>
          <w:p w14:paraId="2A03B505" w14:textId="22DF0E71" w:rsidR="005A5630" w:rsidRPr="00224EF8" w:rsidRDefault="005A5630" w:rsidP="0084600E">
            <w:pPr>
              <w:jc w:val="center"/>
              <w:rPr>
                <w:b/>
                <w:u w:val="single"/>
              </w:rPr>
            </w:pPr>
            <w:r>
              <w:rPr>
                <w:rStyle w:val="normaltextrun"/>
                <w:rFonts w:ascii="Calibri" w:hAnsi="Calibri" w:cs="Calibri"/>
                <w:b/>
                <w:bCs/>
                <w:color w:val="000000"/>
                <w:u w:val="single"/>
                <w:shd w:val="clear" w:color="auto" w:fill="FFFFFF"/>
              </w:rPr>
              <w:t>PSHE (</w:t>
            </w:r>
            <w:proofErr w:type="spellStart"/>
            <w:r>
              <w:rPr>
                <w:rStyle w:val="normaltextrun"/>
                <w:rFonts w:ascii="Calibri" w:hAnsi="Calibri" w:cs="Calibri"/>
                <w:b/>
                <w:bCs/>
                <w:color w:val="000000"/>
                <w:u w:val="single"/>
                <w:shd w:val="clear" w:color="auto" w:fill="FFFFFF"/>
              </w:rPr>
              <w:t>ViP</w:t>
            </w:r>
            <w:proofErr w:type="spellEnd"/>
            <w:r>
              <w:rPr>
                <w:rStyle w:val="normaltextrun"/>
                <w:rFonts w:ascii="Calibri" w:hAnsi="Calibri" w:cs="Calibri"/>
                <w:b/>
                <w:bCs/>
                <w:color w:val="000000"/>
                <w:u w:val="single"/>
                <w:shd w:val="clear" w:color="auto" w:fill="FFFFFF"/>
              </w:rPr>
              <w:t>) links</w:t>
            </w:r>
            <w:r>
              <w:rPr>
                <w:rStyle w:val="eop"/>
                <w:rFonts w:ascii="Calibri" w:hAnsi="Calibri" w:cs="Calibri"/>
                <w:color w:val="000000"/>
                <w:shd w:val="clear" w:color="auto" w:fill="FFFFFF"/>
              </w:rPr>
              <w:t> </w:t>
            </w:r>
          </w:p>
        </w:tc>
        <w:tc>
          <w:tcPr>
            <w:tcW w:w="1" w:type="pct"/>
            <w:gridSpan w:val="6"/>
            <w:vAlign w:val="center"/>
          </w:tcPr>
          <w:p w14:paraId="7AB41363" w14:textId="77777777" w:rsidR="005A5630" w:rsidRDefault="005A5630" w:rsidP="005A56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Respectful relationships</w:t>
            </w:r>
            <w:r>
              <w:rPr>
                <w:rStyle w:val="eop"/>
                <w:rFonts w:ascii="Calibri" w:hAnsi="Calibri" w:cs="Calibri"/>
              </w:rPr>
              <w:t> </w:t>
            </w:r>
          </w:p>
          <w:p w14:paraId="6958B6A5" w14:textId="77777777" w:rsidR="005A5630" w:rsidRDefault="005A5630" w:rsidP="005A56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Community cohesion</w:t>
            </w:r>
            <w:r>
              <w:rPr>
                <w:rStyle w:val="eop"/>
                <w:rFonts w:ascii="Calibri" w:hAnsi="Calibri" w:cs="Calibri"/>
              </w:rPr>
              <w:t> </w:t>
            </w:r>
          </w:p>
          <w:p w14:paraId="6DE62DE3" w14:textId="083443CE" w:rsidR="005A5630" w:rsidRPr="005A5630" w:rsidRDefault="005A5630" w:rsidP="005A56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Diversity and equality</w:t>
            </w:r>
            <w:r>
              <w:rPr>
                <w:rStyle w:val="eop"/>
                <w:rFonts w:ascii="Calibri" w:hAnsi="Calibri" w:cs="Calibri"/>
              </w:rPr>
              <w:t> </w:t>
            </w:r>
          </w:p>
        </w:tc>
      </w:tr>
    </w:tbl>
    <w:p w14:paraId="3DEEC669" w14:textId="77777777" w:rsidR="00907BE3" w:rsidRDefault="00907BE3"/>
    <w:sectPr w:rsidR="00907BE3" w:rsidSect="004815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268D4"/>
    <w:multiLevelType w:val="hybridMultilevel"/>
    <w:tmpl w:val="94C6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A76CD7"/>
    <w:multiLevelType w:val="hybridMultilevel"/>
    <w:tmpl w:val="924E4E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D86657"/>
    <w:multiLevelType w:val="hybridMultilevel"/>
    <w:tmpl w:val="8BAEF9E6"/>
    <w:lvl w:ilvl="0" w:tplc="2CE4798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32"/>
    <w:rsid w:val="000064AB"/>
    <w:rsid w:val="0004036D"/>
    <w:rsid w:val="00080950"/>
    <w:rsid w:val="000B5EE0"/>
    <w:rsid w:val="000E1670"/>
    <w:rsid w:val="000E4A5E"/>
    <w:rsid w:val="000F7338"/>
    <w:rsid w:val="00131B66"/>
    <w:rsid w:val="001C3640"/>
    <w:rsid w:val="001D35DA"/>
    <w:rsid w:val="00224EF8"/>
    <w:rsid w:val="00225701"/>
    <w:rsid w:val="00243D4B"/>
    <w:rsid w:val="00283714"/>
    <w:rsid w:val="00330BD1"/>
    <w:rsid w:val="003A27EC"/>
    <w:rsid w:val="003B25FF"/>
    <w:rsid w:val="003D1182"/>
    <w:rsid w:val="003D636C"/>
    <w:rsid w:val="0044426C"/>
    <w:rsid w:val="00481532"/>
    <w:rsid w:val="004A54A8"/>
    <w:rsid w:val="004B0806"/>
    <w:rsid w:val="004C7F97"/>
    <w:rsid w:val="005029DC"/>
    <w:rsid w:val="00503CF4"/>
    <w:rsid w:val="005A5630"/>
    <w:rsid w:val="00613E97"/>
    <w:rsid w:val="00693733"/>
    <w:rsid w:val="006C2FDE"/>
    <w:rsid w:val="006E70A1"/>
    <w:rsid w:val="00781A74"/>
    <w:rsid w:val="007D04D9"/>
    <w:rsid w:val="0082164C"/>
    <w:rsid w:val="0084600E"/>
    <w:rsid w:val="008467C7"/>
    <w:rsid w:val="00857620"/>
    <w:rsid w:val="00892C84"/>
    <w:rsid w:val="008B0F4A"/>
    <w:rsid w:val="008B279E"/>
    <w:rsid w:val="008E54E7"/>
    <w:rsid w:val="00907BE3"/>
    <w:rsid w:val="00983DD6"/>
    <w:rsid w:val="00983ECA"/>
    <w:rsid w:val="00A40762"/>
    <w:rsid w:val="00A8610D"/>
    <w:rsid w:val="00B833DD"/>
    <w:rsid w:val="00BB25D5"/>
    <w:rsid w:val="00C276EE"/>
    <w:rsid w:val="00C406D5"/>
    <w:rsid w:val="00CB4510"/>
    <w:rsid w:val="00D03BF6"/>
    <w:rsid w:val="00D3745C"/>
    <w:rsid w:val="00DC2469"/>
    <w:rsid w:val="00E219C5"/>
    <w:rsid w:val="00E63805"/>
    <w:rsid w:val="00ED72EB"/>
    <w:rsid w:val="00F12C7F"/>
    <w:rsid w:val="00F17097"/>
    <w:rsid w:val="00F65D79"/>
    <w:rsid w:val="00F718C0"/>
    <w:rsid w:val="00FE11E3"/>
    <w:rsid w:val="08399C3E"/>
    <w:rsid w:val="10DB80BA"/>
    <w:rsid w:val="11C75627"/>
    <w:rsid w:val="2AA905E3"/>
    <w:rsid w:val="2B732160"/>
    <w:rsid w:val="3473B38F"/>
    <w:rsid w:val="38C43051"/>
    <w:rsid w:val="3D824676"/>
    <w:rsid w:val="402886C0"/>
    <w:rsid w:val="45AC17AB"/>
    <w:rsid w:val="48D84650"/>
    <w:rsid w:val="55B131CE"/>
    <w:rsid w:val="56A5B67C"/>
    <w:rsid w:val="5C9814DA"/>
    <w:rsid w:val="65BF6AF4"/>
    <w:rsid w:val="6711A430"/>
    <w:rsid w:val="7260FB3A"/>
    <w:rsid w:val="73F814BE"/>
    <w:rsid w:val="75CECE5D"/>
    <w:rsid w:val="772FB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F92E"/>
  <w15:chartTrackingRefBased/>
  <w15:docId w15:val="{8B50D353-5F42-469F-8F1C-F44A07CB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81532"/>
  </w:style>
  <w:style w:type="paragraph" w:styleId="ListParagraph">
    <w:name w:val="List Paragraph"/>
    <w:basedOn w:val="Normal"/>
    <w:uiPriority w:val="34"/>
    <w:qFormat/>
    <w:rsid w:val="001C3640"/>
    <w:pPr>
      <w:ind w:left="720"/>
      <w:contextualSpacing/>
    </w:pPr>
  </w:style>
  <w:style w:type="character" w:customStyle="1" w:styleId="eop">
    <w:name w:val="eop"/>
    <w:basedOn w:val="DefaultParagraphFont"/>
    <w:rsid w:val="005A5630"/>
  </w:style>
  <w:style w:type="paragraph" w:customStyle="1" w:styleId="paragraph">
    <w:name w:val="paragraph"/>
    <w:basedOn w:val="Normal"/>
    <w:rsid w:val="005A56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5157">
      <w:bodyDiv w:val="1"/>
      <w:marLeft w:val="0"/>
      <w:marRight w:val="0"/>
      <w:marTop w:val="0"/>
      <w:marBottom w:val="0"/>
      <w:divBdr>
        <w:top w:val="none" w:sz="0" w:space="0" w:color="auto"/>
        <w:left w:val="none" w:sz="0" w:space="0" w:color="auto"/>
        <w:bottom w:val="none" w:sz="0" w:space="0" w:color="auto"/>
        <w:right w:val="none" w:sz="0" w:space="0" w:color="auto"/>
      </w:divBdr>
      <w:divsChild>
        <w:div w:id="1889609695">
          <w:marLeft w:val="0"/>
          <w:marRight w:val="0"/>
          <w:marTop w:val="0"/>
          <w:marBottom w:val="0"/>
          <w:divBdr>
            <w:top w:val="none" w:sz="0" w:space="0" w:color="auto"/>
            <w:left w:val="none" w:sz="0" w:space="0" w:color="auto"/>
            <w:bottom w:val="none" w:sz="0" w:space="0" w:color="auto"/>
            <w:right w:val="none" w:sz="0" w:space="0" w:color="auto"/>
          </w:divBdr>
        </w:div>
        <w:div w:id="826168182">
          <w:marLeft w:val="0"/>
          <w:marRight w:val="0"/>
          <w:marTop w:val="0"/>
          <w:marBottom w:val="0"/>
          <w:divBdr>
            <w:top w:val="none" w:sz="0" w:space="0" w:color="auto"/>
            <w:left w:val="none" w:sz="0" w:space="0" w:color="auto"/>
            <w:bottom w:val="none" w:sz="0" w:space="0" w:color="auto"/>
            <w:right w:val="none" w:sz="0" w:space="0" w:color="auto"/>
          </w:divBdr>
        </w:div>
      </w:divsChild>
    </w:div>
    <w:div w:id="682243188">
      <w:bodyDiv w:val="1"/>
      <w:marLeft w:val="0"/>
      <w:marRight w:val="0"/>
      <w:marTop w:val="0"/>
      <w:marBottom w:val="0"/>
      <w:divBdr>
        <w:top w:val="none" w:sz="0" w:space="0" w:color="auto"/>
        <w:left w:val="none" w:sz="0" w:space="0" w:color="auto"/>
        <w:bottom w:val="none" w:sz="0" w:space="0" w:color="auto"/>
        <w:right w:val="none" w:sz="0" w:space="0" w:color="auto"/>
      </w:divBdr>
      <w:divsChild>
        <w:div w:id="1404182372">
          <w:marLeft w:val="0"/>
          <w:marRight w:val="0"/>
          <w:marTop w:val="0"/>
          <w:marBottom w:val="0"/>
          <w:divBdr>
            <w:top w:val="none" w:sz="0" w:space="0" w:color="auto"/>
            <w:left w:val="none" w:sz="0" w:space="0" w:color="auto"/>
            <w:bottom w:val="none" w:sz="0" w:space="0" w:color="auto"/>
            <w:right w:val="none" w:sz="0" w:space="0" w:color="auto"/>
          </w:divBdr>
          <w:divsChild>
            <w:div w:id="1587034799">
              <w:marLeft w:val="0"/>
              <w:marRight w:val="0"/>
              <w:marTop w:val="0"/>
              <w:marBottom w:val="0"/>
              <w:divBdr>
                <w:top w:val="none" w:sz="0" w:space="0" w:color="auto"/>
                <w:left w:val="none" w:sz="0" w:space="0" w:color="auto"/>
                <w:bottom w:val="none" w:sz="0" w:space="0" w:color="auto"/>
                <w:right w:val="none" w:sz="0" w:space="0" w:color="auto"/>
              </w:divBdr>
            </w:div>
          </w:divsChild>
        </w:div>
        <w:div w:id="2144885479">
          <w:marLeft w:val="0"/>
          <w:marRight w:val="0"/>
          <w:marTop w:val="0"/>
          <w:marBottom w:val="0"/>
          <w:divBdr>
            <w:top w:val="none" w:sz="0" w:space="0" w:color="auto"/>
            <w:left w:val="none" w:sz="0" w:space="0" w:color="auto"/>
            <w:bottom w:val="none" w:sz="0" w:space="0" w:color="auto"/>
            <w:right w:val="none" w:sz="0" w:space="0" w:color="auto"/>
          </w:divBdr>
          <w:divsChild>
            <w:div w:id="1336877851">
              <w:marLeft w:val="0"/>
              <w:marRight w:val="0"/>
              <w:marTop w:val="0"/>
              <w:marBottom w:val="0"/>
              <w:divBdr>
                <w:top w:val="none" w:sz="0" w:space="0" w:color="auto"/>
                <w:left w:val="none" w:sz="0" w:space="0" w:color="auto"/>
                <w:bottom w:val="none" w:sz="0" w:space="0" w:color="auto"/>
                <w:right w:val="none" w:sz="0" w:space="0" w:color="auto"/>
              </w:divBdr>
            </w:div>
            <w:div w:id="1591813743">
              <w:marLeft w:val="0"/>
              <w:marRight w:val="0"/>
              <w:marTop w:val="0"/>
              <w:marBottom w:val="0"/>
              <w:divBdr>
                <w:top w:val="none" w:sz="0" w:space="0" w:color="auto"/>
                <w:left w:val="none" w:sz="0" w:space="0" w:color="auto"/>
                <w:bottom w:val="none" w:sz="0" w:space="0" w:color="auto"/>
                <w:right w:val="none" w:sz="0" w:space="0" w:color="auto"/>
              </w:divBdr>
            </w:div>
          </w:divsChild>
        </w:div>
        <w:div w:id="859969280">
          <w:marLeft w:val="0"/>
          <w:marRight w:val="0"/>
          <w:marTop w:val="0"/>
          <w:marBottom w:val="0"/>
          <w:divBdr>
            <w:top w:val="none" w:sz="0" w:space="0" w:color="auto"/>
            <w:left w:val="none" w:sz="0" w:space="0" w:color="auto"/>
            <w:bottom w:val="none" w:sz="0" w:space="0" w:color="auto"/>
            <w:right w:val="none" w:sz="0" w:space="0" w:color="auto"/>
          </w:divBdr>
          <w:divsChild>
            <w:div w:id="2000112226">
              <w:marLeft w:val="0"/>
              <w:marRight w:val="0"/>
              <w:marTop w:val="0"/>
              <w:marBottom w:val="0"/>
              <w:divBdr>
                <w:top w:val="none" w:sz="0" w:space="0" w:color="auto"/>
                <w:left w:val="none" w:sz="0" w:space="0" w:color="auto"/>
                <w:bottom w:val="none" w:sz="0" w:space="0" w:color="auto"/>
                <w:right w:val="none" w:sz="0" w:space="0" w:color="auto"/>
              </w:divBdr>
            </w:div>
          </w:divsChild>
        </w:div>
        <w:div w:id="1709257857">
          <w:marLeft w:val="0"/>
          <w:marRight w:val="0"/>
          <w:marTop w:val="0"/>
          <w:marBottom w:val="0"/>
          <w:divBdr>
            <w:top w:val="none" w:sz="0" w:space="0" w:color="auto"/>
            <w:left w:val="none" w:sz="0" w:space="0" w:color="auto"/>
            <w:bottom w:val="none" w:sz="0" w:space="0" w:color="auto"/>
            <w:right w:val="none" w:sz="0" w:space="0" w:color="auto"/>
          </w:divBdr>
          <w:divsChild>
            <w:div w:id="1781729138">
              <w:marLeft w:val="0"/>
              <w:marRight w:val="0"/>
              <w:marTop w:val="0"/>
              <w:marBottom w:val="0"/>
              <w:divBdr>
                <w:top w:val="none" w:sz="0" w:space="0" w:color="auto"/>
                <w:left w:val="none" w:sz="0" w:space="0" w:color="auto"/>
                <w:bottom w:val="none" w:sz="0" w:space="0" w:color="auto"/>
                <w:right w:val="none" w:sz="0" w:space="0" w:color="auto"/>
              </w:divBdr>
            </w:div>
            <w:div w:id="604650913">
              <w:marLeft w:val="0"/>
              <w:marRight w:val="0"/>
              <w:marTop w:val="0"/>
              <w:marBottom w:val="0"/>
              <w:divBdr>
                <w:top w:val="none" w:sz="0" w:space="0" w:color="auto"/>
                <w:left w:val="none" w:sz="0" w:space="0" w:color="auto"/>
                <w:bottom w:val="none" w:sz="0" w:space="0" w:color="auto"/>
                <w:right w:val="none" w:sz="0" w:space="0" w:color="auto"/>
              </w:divBdr>
            </w:div>
            <w:div w:id="15158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5746">
      <w:bodyDiv w:val="1"/>
      <w:marLeft w:val="0"/>
      <w:marRight w:val="0"/>
      <w:marTop w:val="0"/>
      <w:marBottom w:val="0"/>
      <w:divBdr>
        <w:top w:val="none" w:sz="0" w:space="0" w:color="auto"/>
        <w:left w:val="none" w:sz="0" w:space="0" w:color="auto"/>
        <w:bottom w:val="none" w:sz="0" w:space="0" w:color="auto"/>
        <w:right w:val="none" w:sz="0" w:space="0" w:color="auto"/>
      </w:divBdr>
      <w:divsChild>
        <w:div w:id="1964992525">
          <w:marLeft w:val="0"/>
          <w:marRight w:val="0"/>
          <w:marTop w:val="0"/>
          <w:marBottom w:val="0"/>
          <w:divBdr>
            <w:top w:val="none" w:sz="0" w:space="0" w:color="auto"/>
            <w:left w:val="none" w:sz="0" w:space="0" w:color="auto"/>
            <w:bottom w:val="none" w:sz="0" w:space="0" w:color="auto"/>
            <w:right w:val="none" w:sz="0" w:space="0" w:color="auto"/>
          </w:divBdr>
        </w:div>
        <w:div w:id="1497379551">
          <w:marLeft w:val="0"/>
          <w:marRight w:val="0"/>
          <w:marTop w:val="0"/>
          <w:marBottom w:val="0"/>
          <w:divBdr>
            <w:top w:val="none" w:sz="0" w:space="0" w:color="auto"/>
            <w:left w:val="none" w:sz="0" w:space="0" w:color="auto"/>
            <w:bottom w:val="none" w:sz="0" w:space="0" w:color="auto"/>
            <w:right w:val="none" w:sz="0" w:space="0" w:color="auto"/>
          </w:divBdr>
        </w:div>
        <w:div w:id="817113385">
          <w:marLeft w:val="0"/>
          <w:marRight w:val="0"/>
          <w:marTop w:val="0"/>
          <w:marBottom w:val="0"/>
          <w:divBdr>
            <w:top w:val="none" w:sz="0" w:space="0" w:color="auto"/>
            <w:left w:val="none" w:sz="0" w:space="0" w:color="auto"/>
            <w:bottom w:val="none" w:sz="0" w:space="0" w:color="auto"/>
            <w:right w:val="none" w:sz="0" w:space="0" w:color="auto"/>
          </w:divBdr>
        </w:div>
      </w:divsChild>
    </w:div>
    <w:div w:id="978261354">
      <w:bodyDiv w:val="1"/>
      <w:marLeft w:val="0"/>
      <w:marRight w:val="0"/>
      <w:marTop w:val="0"/>
      <w:marBottom w:val="0"/>
      <w:divBdr>
        <w:top w:val="none" w:sz="0" w:space="0" w:color="auto"/>
        <w:left w:val="none" w:sz="0" w:space="0" w:color="auto"/>
        <w:bottom w:val="none" w:sz="0" w:space="0" w:color="auto"/>
        <w:right w:val="none" w:sz="0" w:space="0" w:color="auto"/>
      </w:divBdr>
    </w:div>
    <w:div w:id="1684354863">
      <w:bodyDiv w:val="1"/>
      <w:marLeft w:val="0"/>
      <w:marRight w:val="0"/>
      <w:marTop w:val="0"/>
      <w:marBottom w:val="0"/>
      <w:divBdr>
        <w:top w:val="none" w:sz="0" w:space="0" w:color="auto"/>
        <w:left w:val="none" w:sz="0" w:space="0" w:color="auto"/>
        <w:bottom w:val="none" w:sz="0" w:space="0" w:color="auto"/>
        <w:right w:val="none" w:sz="0" w:space="0" w:color="auto"/>
      </w:divBdr>
      <w:divsChild>
        <w:div w:id="1910650390">
          <w:marLeft w:val="0"/>
          <w:marRight w:val="0"/>
          <w:marTop w:val="0"/>
          <w:marBottom w:val="0"/>
          <w:divBdr>
            <w:top w:val="none" w:sz="0" w:space="0" w:color="auto"/>
            <w:left w:val="none" w:sz="0" w:space="0" w:color="auto"/>
            <w:bottom w:val="none" w:sz="0" w:space="0" w:color="auto"/>
            <w:right w:val="none" w:sz="0" w:space="0" w:color="auto"/>
          </w:divBdr>
          <w:divsChild>
            <w:div w:id="1887716546">
              <w:marLeft w:val="0"/>
              <w:marRight w:val="0"/>
              <w:marTop w:val="0"/>
              <w:marBottom w:val="0"/>
              <w:divBdr>
                <w:top w:val="none" w:sz="0" w:space="0" w:color="auto"/>
                <w:left w:val="none" w:sz="0" w:space="0" w:color="auto"/>
                <w:bottom w:val="none" w:sz="0" w:space="0" w:color="auto"/>
                <w:right w:val="none" w:sz="0" w:space="0" w:color="auto"/>
              </w:divBdr>
            </w:div>
          </w:divsChild>
        </w:div>
        <w:div w:id="2047680142">
          <w:marLeft w:val="0"/>
          <w:marRight w:val="0"/>
          <w:marTop w:val="0"/>
          <w:marBottom w:val="0"/>
          <w:divBdr>
            <w:top w:val="none" w:sz="0" w:space="0" w:color="auto"/>
            <w:left w:val="none" w:sz="0" w:space="0" w:color="auto"/>
            <w:bottom w:val="none" w:sz="0" w:space="0" w:color="auto"/>
            <w:right w:val="none" w:sz="0" w:space="0" w:color="auto"/>
          </w:divBdr>
          <w:divsChild>
            <w:div w:id="222256910">
              <w:marLeft w:val="0"/>
              <w:marRight w:val="0"/>
              <w:marTop w:val="0"/>
              <w:marBottom w:val="0"/>
              <w:divBdr>
                <w:top w:val="none" w:sz="0" w:space="0" w:color="auto"/>
                <w:left w:val="none" w:sz="0" w:space="0" w:color="auto"/>
                <w:bottom w:val="none" w:sz="0" w:space="0" w:color="auto"/>
                <w:right w:val="none" w:sz="0" w:space="0" w:color="auto"/>
              </w:divBdr>
            </w:div>
            <w:div w:id="827013204">
              <w:marLeft w:val="0"/>
              <w:marRight w:val="0"/>
              <w:marTop w:val="0"/>
              <w:marBottom w:val="0"/>
              <w:divBdr>
                <w:top w:val="none" w:sz="0" w:space="0" w:color="auto"/>
                <w:left w:val="none" w:sz="0" w:space="0" w:color="auto"/>
                <w:bottom w:val="none" w:sz="0" w:space="0" w:color="auto"/>
                <w:right w:val="none" w:sz="0" w:space="0" w:color="auto"/>
              </w:divBdr>
            </w:div>
          </w:divsChild>
        </w:div>
        <w:div w:id="1335450168">
          <w:marLeft w:val="0"/>
          <w:marRight w:val="0"/>
          <w:marTop w:val="0"/>
          <w:marBottom w:val="0"/>
          <w:divBdr>
            <w:top w:val="none" w:sz="0" w:space="0" w:color="auto"/>
            <w:left w:val="none" w:sz="0" w:space="0" w:color="auto"/>
            <w:bottom w:val="none" w:sz="0" w:space="0" w:color="auto"/>
            <w:right w:val="none" w:sz="0" w:space="0" w:color="auto"/>
          </w:divBdr>
          <w:divsChild>
            <w:div w:id="1181117119">
              <w:marLeft w:val="0"/>
              <w:marRight w:val="0"/>
              <w:marTop w:val="0"/>
              <w:marBottom w:val="0"/>
              <w:divBdr>
                <w:top w:val="none" w:sz="0" w:space="0" w:color="auto"/>
                <w:left w:val="none" w:sz="0" w:space="0" w:color="auto"/>
                <w:bottom w:val="none" w:sz="0" w:space="0" w:color="auto"/>
                <w:right w:val="none" w:sz="0" w:space="0" w:color="auto"/>
              </w:divBdr>
            </w:div>
          </w:divsChild>
        </w:div>
        <w:div w:id="1131901016">
          <w:marLeft w:val="0"/>
          <w:marRight w:val="0"/>
          <w:marTop w:val="0"/>
          <w:marBottom w:val="0"/>
          <w:divBdr>
            <w:top w:val="none" w:sz="0" w:space="0" w:color="auto"/>
            <w:left w:val="none" w:sz="0" w:space="0" w:color="auto"/>
            <w:bottom w:val="none" w:sz="0" w:space="0" w:color="auto"/>
            <w:right w:val="none" w:sz="0" w:space="0" w:color="auto"/>
          </w:divBdr>
          <w:divsChild>
            <w:div w:id="815680216">
              <w:marLeft w:val="0"/>
              <w:marRight w:val="0"/>
              <w:marTop w:val="0"/>
              <w:marBottom w:val="0"/>
              <w:divBdr>
                <w:top w:val="none" w:sz="0" w:space="0" w:color="auto"/>
                <w:left w:val="none" w:sz="0" w:space="0" w:color="auto"/>
                <w:bottom w:val="none" w:sz="0" w:space="0" w:color="auto"/>
                <w:right w:val="none" w:sz="0" w:space="0" w:color="auto"/>
              </w:divBdr>
            </w:div>
            <w:div w:id="1379863883">
              <w:marLeft w:val="0"/>
              <w:marRight w:val="0"/>
              <w:marTop w:val="0"/>
              <w:marBottom w:val="0"/>
              <w:divBdr>
                <w:top w:val="none" w:sz="0" w:space="0" w:color="auto"/>
                <w:left w:val="none" w:sz="0" w:space="0" w:color="auto"/>
                <w:bottom w:val="none" w:sz="0" w:space="0" w:color="auto"/>
                <w:right w:val="none" w:sz="0" w:space="0" w:color="auto"/>
              </w:divBdr>
            </w:div>
            <w:div w:id="2163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A4A55472C344C950E4EEA7993E1ED" ma:contentTypeVersion="17" ma:contentTypeDescription="Create a new document." ma:contentTypeScope="" ma:versionID="b7bbdc99fb1c7df76d563a6df0682bd2">
  <xsd:schema xmlns:xsd="http://www.w3.org/2001/XMLSchema" xmlns:xs="http://www.w3.org/2001/XMLSchema" xmlns:p="http://schemas.microsoft.com/office/2006/metadata/properties" xmlns:ns2="53038477-11b9-4b50-bb37-4d087f9619fe" xmlns:ns3="67e4d28b-84d4-496d-83de-d60e9caa6883" targetNamespace="http://schemas.microsoft.com/office/2006/metadata/properties" ma:root="true" ma:fieldsID="efc9afa921f4e05e8f0e8841263f9da2" ns2:_="" ns3:_="">
    <xsd:import namespace="53038477-11b9-4b50-bb37-4d087f9619fe"/>
    <xsd:import namespace="67e4d28b-84d4-496d-83de-d60e9caa68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38477-11b9-4b50-bb37-4d087f961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4d28b-84d4-496d-83de-d60e9caa68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96b78e-3b6f-4a42-a0a2-6cd29fbe4635}" ma:internalName="TaxCatchAll" ma:showField="CatchAllData" ma:web="67e4d28b-84d4-496d-83de-d60e9caa6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e4d28b-84d4-496d-83de-d60e9caa6883" xsi:nil="true"/>
    <lcf76f155ced4ddcb4097134ff3c332f xmlns="53038477-11b9-4b50-bb37-4d087f9619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5A5FF-3D93-4F77-8464-158F1F857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38477-11b9-4b50-bb37-4d087f9619fe"/>
    <ds:schemaRef ds:uri="67e4d28b-84d4-496d-83de-d60e9caa6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56B24-99DB-49D2-97EF-CA8F89555D0C}">
  <ds:schemaRefs>
    <ds:schemaRef ds:uri="http://schemas.microsoft.com/office/2006/metadata/properties"/>
    <ds:schemaRef ds:uri="http://schemas.microsoft.com/office/infopath/2007/PartnerControls"/>
    <ds:schemaRef ds:uri="67e4d28b-84d4-496d-83de-d60e9caa6883"/>
    <ds:schemaRef ds:uri="53038477-11b9-4b50-bb37-4d087f9619fe"/>
  </ds:schemaRefs>
</ds:datastoreItem>
</file>

<file path=customXml/itemProps3.xml><?xml version="1.0" encoding="utf-8"?>
<ds:datastoreItem xmlns:ds="http://schemas.openxmlformats.org/officeDocument/2006/customXml" ds:itemID="{225965BF-7412-4403-A326-1005800E3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6</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Duncan</dc:creator>
  <cp:keywords/>
  <dc:description/>
  <cp:lastModifiedBy>Sarah Gallagher</cp:lastModifiedBy>
  <cp:revision>5</cp:revision>
  <dcterms:created xsi:type="dcterms:W3CDTF">2023-12-19T08:05:00Z</dcterms:created>
  <dcterms:modified xsi:type="dcterms:W3CDTF">2023-12-20T07:13:00Z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0x010100192A4A55472C344C950E4EEA7993E1ED</vt:lpwstr>
  </property>
  <property fmtid="{D5CDD505-2E9C-101B-9397-08002B2CF9AE}" pid="3" name="MediaServiceImageTags">
    <vt:lpwstr/>
  </property>
</Properties>
</file>