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05BF5" w14:textId="77777777" w:rsidR="004658B8" w:rsidRDefault="004658B8">
      <w:pPr>
        <w:rPr>
          <w:rFonts w:ascii="Rockwell" w:hAnsi="Rockwell"/>
          <w:color w:val="003399"/>
          <w:sz w:val="24"/>
          <w:szCs w:val="24"/>
        </w:rPr>
      </w:pPr>
    </w:p>
    <w:p w14:paraId="16347390" w14:textId="77777777" w:rsidR="004658B8" w:rsidRDefault="004658B8">
      <w:pPr>
        <w:rPr>
          <w:rFonts w:ascii="Rockwell" w:hAnsi="Rockwell"/>
          <w:color w:val="003399"/>
          <w:sz w:val="24"/>
          <w:szCs w:val="24"/>
        </w:rPr>
      </w:pPr>
    </w:p>
    <w:p w14:paraId="75421F92" w14:textId="77777777" w:rsidR="004658B8" w:rsidRDefault="004658B8">
      <w:pPr>
        <w:rPr>
          <w:rFonts w:ascii="Rockwell" w:hAnsi="Rockwell"/>
          <w:color w:val="003399"/>
          <w:sz w:val="24"/>
          <w:szCs w:val="24"/>
        </w:rPr>
      </w:pPr>
    </w:p>
    <w:p w14:paraId="04C21017" w14:textId="77777777" w:rsidR="004658B8" w:rsidRDefault="00166C08">
      <w:pPr>
        <w:jc w:val="center"/>
        <w:rPr>
          <w:rFonts w:ascii="Rockwell" w:hAnsi="Rockwell"/>
          <w:color w:val="003399"/>
          <w:sz w:val="24"/>
          <w:szCs w:val="24"/>
        </w:rPr>
      </w:pPr>
      <w:r>
        <w:rPr>
          <w:rFonts w:ascii="Rockwell" w:hAnsi="Rockwell"/>
          <w:noProof/>
          <w:color w:val="003399"/>
          <w:sz w:val="24"/>
          <w:szCs w:val="24"/>
        </w:rPr>
        <w:drawing>
          <wp:inline distT="0" distB="0" distL="0" distR="0" wp14:anchorId="73281100" wp14:editId="63212063">
            <wp:extent cx="5429250" cy="2159000"/>
            <wp:effectExtent l="0" t="0" r="0" b="0"/>
            <wp:docPr id="1" name="Picture 1" descr="C:\Users\Maggie.Kyprianides\Desktop\DCE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gie.Kyprianides\Desktop\DCEA 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0" cy="2159000"/>
                    </a:xfrm>
                    <a:prstGeom prst="rect">
                      <a:avLst/>
                    </a:prstGeom>
                    <a:noFill/>
                    <a:ln>
                      <a:noFill/>
                    </a:ln>
                  </pic:spPr>
                </pic:pic>
              </a:graphicData>
            </a:graphic>
          </wp:inline>
        </w:drawing>
      </w:r>
    </w:p>
    <w:p w14:paraId="23EFF323" w14:textId="77777777" w:rsidR="004658B8" w:rsidRDefault="004658B8">
      <w:pPr>
        <w:rPr>
          <w:rFonts w:ascii="Rockwell" w:hAnsi="Rockwell"/>
          <w:color w:val="003399"/>
          <w:sz w:val="24"/>
          <w:szCs w:val="24"/>
        </w:rPr>
      </w:pPr>
    </w:p>
    <w:p w14:paraId="474F42B5" w14:textId="77777777" w:rsidR="004658B8" w:rsidRDefault="004658B8">
      <w:pPr>
        <w:rPr>
          <w:rFonts w:ascii="Rockwell" w:hAnsi="Rockwell"/>
          <w:color w:val="003399"/>
          <w:sz w:val="24"/>
          <w:szCs w:val="24"/>
        </w:rPr>
      </w:pPr>
    </w:p>
    <w:p w14:paraId="46BEEE0C" w14:textId="77777777" w:rsidR="004658B8" w:rsidRDefault="004658B8">
      <w:pPr>
        <w:rPr>
          <w:rFonts w:ascii="Rockwell" w:hAnsi="Rockwell"/>
          <w:color w:val="003399"/>
          <w:sz w:val="24"/>
          <w:szCs w:val="24"/>
        </w:rPr>
      </w:pPr>
    </w:p>
    <w:p w14:paraId="25BF2976" w14:textId="77777777" w:rsidR="004658B8" w:rsidRDefault="004658B8">
      <w:pPr>
        <w:rPr>
          <w:rFonts w:ascii="Rockwell" w:hAnsi="Rockwell"/>
          <w:color w:val="003399"/>
          <w:sz w:val="24"/>
          <w:szCs w:val="24"/>
        </w:rPr>
      </w:pPr>
    </w:p>
    <w:p w14:paraId="31A66B4F" w14:textId="77777777" w:rsidR="004658B8" w:rsidRDefault="004658B8">
      <w:pPr>
        <w:rPr>
          <w:rFonts w:ascii="Rockwell" w:hAnsi="Rockwell"/>
          <w:color w:val="003399"/>
          <w:sz w:val="24"/>
          <w:szCs w:val="24"/>
        </w:rPr>
      </w:pPr>
    </w:p>
    <w:p w14:paraId="586F8E90" w14:textId="77777777" w:rsidR="004658B8" w:rsidRDefault="004658B8">
      <w:pPr>
        <w:rPr>
          <w:rFonts w:ascii="Rockwell" w:hAnsi="Rockwell"/>
          <w:color w:val="003399"/>
          <w:sz w:val="24"/>
          <w:szCs w:val="24"/>
        </w:rPr>
      </w:pPr>
    </w:p>
    <w:p w14:paraId="4ABD147C" w14:textId="77777777" w:rsidR="004658B8" w:rsidRDefault="00166C08">
      <w:pPr>
        <w:jc w:val="center"/>
        <w:rPr>
          <w:b/>
          <w:color w:val="003399"/>
          <w:sz w:val="72"/>
          <w:szCs w:val="72"/>
        </w:rPr>
      </w:pPr>
      <w:r>
        <w:rPr>
          <w:b/>
          <w:color w:val="003399"/>
          <w:sz w:val="72"/>
          <w:szCs w:val="72"/>
        </w:rPr>
        <w:t>Word Processor Policy (Exams)</w:t>
      </w:r>
    </w:p>
    <w:p w14:paraId="52C7C1A5" w14:textId="77777777" w:rsidR="004658B8" w:rsidRDefault="004658B8">
      <w:pPr>
        <w:autoSpaceDE w:val="0"/>
        <w:autoSpaceDN w:val="0"/>
        <w:adjustRightInd w:val="0"/>
        <w:spacing w:line="276" w:lineRule="auto"/>
        <w:rPr>
          <w:szCs w:val="24"/>
        </w:rPr>
      </w:pPr>
    </w:p>
    <w:p w14:paraId="545CC6A9" w14:textId="77777777" w:rsidR="004658B8" w:rsidRDefault="004658B8">
      <w:pPr>
        <w:autoSpaceDE w:val="0"/>
        <w:autoSpaceDN w:val="0"/>
        <w:adjustRightInd w:val="0"/>
        <w:spacing w:line="276" w:lineRule="auto"/>
        <w:rPr>
          <w:szCs w:val="24"/>
        </w:rPr>
      </w:pPr>
    </w:p>
    <w:p w14:paraId="063E1492" w14:textId="77777777" w:rsidR="004658B8" w:rsidRDefault="004658B8">
      <w:pPr>
        <w:autoSpaceDE w:val="0"/>
        <w:autoSpaceDN w:val="0"/>
        <w:adjustRightInd w:val="0"/>
        <w:spacing w:line="276" w:lineRule="auto"/>
        <w:rPr>
          <w:szCs w:val="24"/>
        </w:rPr>
      </w:pPr>
    </w:p>
    <w:p w14:paraId="16A7C9FB" w14:textId="77777777" w:rsidR="004658B8" w:rsidRDefault="00166C08">
      <w:pPr>
        <w:autoSpaceDE w:val="0"/>
        <w:autoSpaceDN w:val="0"/>
        <w:adjustRightInd w:val="0"/>
        <w:spacing w:line="276" w:lineRule="auto"/>
        <w:rPr>
          <w:szCs w:val="24"/>
        </w:rPr>
      </w:pPr>
      <w:r>
        <w:rPr>
          <w:szCs w:val="24"/>
        </w:rPr>
        <w:t>Date:  September 2023</w:t>
      </w:r>
    </w:p>
    <w:p w14:paraId="3DFC6AB7" w14:textId="77777777" w:rsidR="004658B8" w:rsidRDefault="00166C08">
      <w:pPr>
        <w:autoSpaceDE w:val="0"/>
        <w:autoSpaceDN w:val="0"/>
        <w:adjustRightInd w:val="0"/>
        <w:spacing w:line="276" w:lineRule="auto"/>
        <w:rPr>
          <w:szCs w:val="24"/>
        </w:rPr>
      </w:pPr>
      <w:r>
        <w:rPr>
          <w:szCs w:val="24"/>
        </w:rPr>
        <w:t>Review:  September 2024</w:t>
      </w:r>
    </w:p>
    <w:p w14:paraId="1796C1BB" w14:textId="77777777" w:rsidR="004658B8" w:rsidRDefault="004658B8">
      <w:pPr>
        <w:autoSpaceDE w:val="0"/>
        <w:autoSpaceDN w:val="0"/>
        <w:adjustRightInd w:val="0"/>
        <w:spacing w:line="276" w:lineRule="auto"/>
        <w:rPr>
          <w:szCs w:val="24"/>
        </w:rPr>
      </w:pPr>
    </w:p>
    <w:p w14:paraId="0D92CED8" w14:textId="77777777" w:rsidR="004658B8" w:rsidRDefault="004658B8">
      <w:pPr>
        <w:autoSpaceDE w:val="0"/>
        <w:autoSpaceDN w:val="0"/>
        <w:adjustRightInd w:val="0"/>
        <w:spacing w:line="276" w:lineRule="auto"/>
        <w:rPr>
          <w:szCs w:val="24"/>
        </w:rPr>
      </w:pPr>
    </w:p>
    <w:p w14:paraId="5415F8E1" w14:textId="77777777" w:rsidR="004658B8" w:rsidRDefault="004658B8">
      <w:pPr>
        <w:autoSpaceDE w:val="0"/>
        <w:autoSpaceDN w:val="0"/>
        <w:adjustRightInd w:val="0"/>
        <w:spacing w:line="276" w:lineRule="auto"/>
        <w:rPr>
          <w:szCs w:val="24"/>
        </w:rPr>
      </w:pPr>
    </w:p>
    <w:p w14:paraId="69F9A35B" w14:textId="77777777" w:rsidR="004658B8" w:rsidRDefault="004658B8">
      <w:pPr>
        <w:autoSpaceDE w:val="0"/>
        <w:autoSpaceDN w:val="0"/>
        <w:adjustRightInd w:val="0"/>
        <w:spacing w:line="276" w:lineRule="auto"/>
        <w:rPr>
          <w:szCs w:val="24"/>
        </w:rPr>
      </w:pPr>
    </w:p>
    <w:p w14:paraId="28FCCF2C" w14:textId="77777777" w:rsidR="004658B8" w:rsidRDefault="004658B8">
      <w:pPr>
        <w:autoSpaceDE w:val="0"/>
        <w:autoSpaceDN w:val="0"/>
        <w:adjustRightInd w:val="0"/>
        <w:spacing w:line="276" w:lineRule="auto"/>
        <w:rPr>
          <w:szCs w:val="24"/>
        </w:rPr>
      </w:pPr>
    </w:p>
    <w:p w14:paraId="05A4A128" w14:textId="77777777" w:rsidR="004658B8" w:rsidRDefault="004658B8">
      <w:pPr>
        <w:pStyle w:val="Headinglevel1"/>
        <w:spacing w:before="240" w:line="276" w:lineRule="auto"/>
        <w:rPr>
          <w:rFonts w:ascii="Rockwell" w:hAnsi="Rockwell"/>
        </w:rPr>
      </w:pPr>
      <w:bookmarkStart w:id="0" w:name="_Toc490256598"/>
    </w:p>
    <w:p w14:paraId="17C72AAA" w14:textId="77777777" w:rsidR="004658B8" w:rsidRDefault="00166C08">
      <w:pPr>
        <w:spacing w:after="200" w:line="276" w:lineRule="auto"/>
        <w:rPr>
          <w:rFonts w:ascii="Rockwell" w:eastAsia="Times New Roman" w:hAnsi="Rockwell" w:cs="Times New Roman"/>
          <w:b/>
          <w:color w:val="003399"/>
          <w:sz w:val="24"/>
          <w:szCs w:val="24"/>
        </w:rPr>
      </w:pPr>
      <w:r>
        <w:rPr>
          <w:rFonts w:ascii="Rockwell" w:hAnsi="Rockwell"/>
          <w:szCs w:val="24"/>
        </w:rPr>
        <w:br w:type="page"/>
      </w:r>
    </w:p>
    <w:p w14:paraId="4EBC78E6" w14:textId="77777777" w:rsidR="004658B8" w:rsidRDefault="00166C08">
      <w:pPr>
        <w:pStyle w:val="Headinglevel1"/>
        <w:spacing w:before="240" w:line="276" w:lineRule="auto"/>
        <w:rPr>
          <w:szCs w:val="24"/>
        </w:rPr>
      </w:pPr>
      <w:bookmarkStart w:id="1" w:name="_Toc115779601"/>
      <w:r>
        <w:rPr>
          <w:szCs w:val="24"/>
        </w:rPr>
        <w:lastRenderedPageBreak/>
        <w:t>Key staff involved</w:t>
      </w:r>
      <w:bookmarkEnd w:id="0"/>
      <w:bookmarkEnd w:id="1"/>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83"/>
        <w:gridCol w:w="8249"/>
      </w:tblGrid>
      <w:tr w:rsidR="004658B8" w14:paraId="3EAAB1EE" w14:textId="77777777" w:rsidTr="333FA79B">
        <w:tc>
          <w:tcPr>
            <w:tcW w:w="1809" w:type="dxa"/>
            <w:shd w:val="clear" w:color="auto" w:fill="C6D9F1" w:themeFill="text2" w:themeFillTint="33"/>
          </w:tcPr>
          <w:p w14:paraId="2F76F1C9" w14:textId="77777777" w:rsidR="004658B8" w:rsidRDefault="00166C08">
            <w:pPr>
              <w:spacing w:before="120" w:after="120"/>
              <w:rPr>
                <w:rFonts w:cs="Tahoma"/>
                <w:bCs/>
                <w:sz w:val="20"/>
                <w:szCs w:val="20"/>
              </w:rPr>
            </w:pPr>
            <w:bookmarkStart w:id="2" w:name="_Hlk16682222"/>
            <w:r>
              <w:rPr>
                <w:rFonts w:cs="Tahoma"/>
                <w:bCs/>
                <w:sz w:val="20"/>
                <w:szCs w:val="20"/>
              </w:rPr>
              <w:t>Role</w:t>
            </w:r>
          </w:p>
        </w:tc>
        <w:tc>
          <w:tcPr>
            <w:tcW w:w="8459" w:type="dxa"/>
            <w:shd w:val="clear" w:color="auto" w:fill="C6D9F1" w:themeFill="text2" w:themeFillTint="33"/>
          </w:tcPr>
          <w:p w14:paraId="01268AE2" w14:textId="77777777" w:rsidR="004658B8" w:rsidRDefault="00166C08">
            <w:pPr>
              <w:spacing w:before="120" w:after="120"/>
              <w:rPr>
                <w:rFonts w:cs="Tahoma"/>
                <w:bCs/>
                <w:sz w:val="20"/>
                <w:szCs w:val="20"/>
              </w:rPr>
            </w:pPr>
            <w:r>
              <w:rPr>
                <w:rFonts w:cs="Tahoma"/>
                <w:bCs/>
                <w:sz w:val="20"/>
                <w:szCs w:val="20"/>
              </w:rPr>
              <w:t>Name(s)</w:t>
            </w:r>
          </w:p>
        </w:tc>
      </w:tr>
      <w:tr w:rsidR="004658B8" w14:paraId="17F3453F" w14:textId="77777777" w:rsidTr="333FA79B">
        <w:tc>
          <w:tcPr>
            <w:tcW w:w="1809" w:type="dxa"/>
          </w:tcPr>
          <w:p w14:paraId="3578C949" w14:textId="77777777" w:rsidR="004658B8" w:rsidRDefault="00166C08">
            <w:pPr>
              <w:spacing w:before="120" w:after="120"/>
              <w:rPr>
                <w:rFonts w:cs="Tahoma"/>
                <w:sz w:val="20"/>
                <w:szCs w:val="20"/>
              </w:rPr>
            </w:pPr>
            <w:r>
              <w:rPr>
                <w:rFonts w:cs="Tahoma"/>
                <w:sz w:val="20"/>
                <w:szCs w:val="20"/>
              </w:rPr>
              <w:t>SENCo</w:t>
            </w:r>
          </w:p>
        </w:tc>
        <w:tc>
          <w:tcPr>
            <w:tcW w:w="8459" w:type="dxa"/>
          </w:tcPr>
          <w:p w14:paraId="75CEC1F2" w14:textId="76A6D2E4" w:rsidR="004658B8" w:rsidRDefault="00C16825">
            <w:pPr>
              <w:spacing w:before="120" w:after="120"/>
              <w:rPr>
                <w:rFonts w:cs="Tahoma"/>
              </w:rPr>
            </w:pPr>
            <w:r>
              <w:rPr>
                <w:rFonts w:cs="Tahoma"/>
              </w:rPr>
              <w:t xml:space="preserve">Dr </w:t>
            </w:r>
            <w:r w:rsidRPr="00C16825">
              <w:rPr>
                <w:rFonts w:cs="Tahoma"/>
              </w:rPr>
              <w:t xml:space="preserve">Caroline Kafka-Markey </w:t>
            </w:r>
          </w:p>
        </w:tc>
      </w:tr>
      <w:tr w:rsidR="004658B8" w14:paraId="08E96FA7" w14:textId="77777777" w:rsidTr="333FA79B">
        <w:tc>
          <w:tcPr>
            <w:tcW w:w="1809" w:type="dxa"/>
          </w:tcPr>
          <w:p w14:paraId="6AB43DC1" w14:textId="50E0582D" w:rsidR="004658B8" w:rsidRDefault="00166C08">
            <w:pPr>
              <w:spacing w:before="120" w:after="120"/>
              <w:rPr>
                <w:rFonts w:cs="Tahoma"/>
                <w:sz w:val="20"/>
                <w:szCs w:val="20"/>
              </w:rPr>
            </w:pPr>
            <w:r>
              <w:rPr>
                <w:rFonts w:cs="Tahoma"/>
                <w:sz w:val="20"/>
                <w:szCs w:val="20"/>
              </w:rPr>
              <w:t xml:space="preserve">Exams </w:t>
            </w:r>
            <w:r w:rsidR="00C16825">
              <w:rPr>
                <w:rFonts w:cs="Tahoma"/>
                <w:sz w:val="20"/>
                <w:szCs w:val="20"/>
              </w:rPr>
              <w:t>Officer</w:t>
            </w:r>
          </w:p>
        </w:tc>
        <w:tc>
          <w:tcPr>
            <w:tcW w:w="8459" w:type="dxa"/>
          </w:tcPr>
          <w:p w14:paraId="1FB1F3FA" w14:textId="2FFF32DF" w:rsidR="004658B8" w:rsidRDefault="00C16825">
            <w:pPr>
              <w:spacing w:before="120" w:after="120"/>
              <w:rPr>
                <w:rFonts w:cs="Tahoma"/>
              </w:rPr>
            </w:pPr>
            <w:r>
              <w:rPr>
                <w:rFonts w:cs="Tahoma"/>
              </w:rPr>
              <w:t>Ruth Halsall</w:t>
            </w:r>
          </w:p>
        </w:tc>
      </w:tr>
      <w:tr w:rsidR="004658B8" w14:paraId="0C54EDB4" w14:textId="77777777" w:rsidTr="333FA79B">
        <w:tc>
          <w:tcPr>
            <w:tcW w:w="1809" w:type="dxa"/>
          </w:tcPr>
          <w:p w14:paraId="7E6D051F" w14:textId="77777777" w:rsidR="004658B8" w:rsidRDefault="00166C08">
            <w:pPr>
              <w:spacing w:before="120" w:after="120"/>
              <w:rPr>
                <w:rFonts w:cs="Tahoma"/>
                <w:sz w:val="20"/>
                <w:szCs w:val="20"/>
              </w:rPr>
            </w:pPr>
            <w:r>
              <w:rPr>
                <w:rFonts w:cs="Tahoma"/>
                <w:sz w:val="20"/>
                <w:szCs w:val="20"/>
              </w:rPr>
              <w:t>Head of Centre</w:t>
            </w:r>
          </w:p>
        </w:tc>
        <w:tc>
          <w:tcPr>
            <w:tcW w:w="8459" w:type="dxa"/>
          </w:tcPr>
          <w:p w14:paraId="376A83F4" w14:textId="77777777" w:rsidR="004658B8" w:rsidRDefault="00166C08">
            <w:pPr>
              <w:spacing w:before="120" w:after="120"/>
              <w:rPr>
                <w:rFonts w:cs="Tahoma"/>
              </w:rPr>
            </w:pPr>
            <w:r>
              <w:rPr>
                <w:rFonts w:cs="Tahoma"/>
              </w:rPr>
              <w:t>Kelly Osborne-James</w:t>
            </w:r>
          </w:p>
        </w:tc>
      </w:tr>
      <w:tr w:rsidR="004658B8" w14:paraId="12ACA57A" w14:textId="77777777" w:rsidTr="333FA79B">
        <w:tc>
          <w:tcPr>
            <w:tcW w:w="1809" w:type="dxa"/>
          </w:tcPr>
          <w:p w14:paraId="312FBF80" w14:textId="77777777" w:rsidR="004658B8" w:rsidRDefault="00166C08">
            <w:pPr>
              <w:spacing w:before="120" w:after="120"/>
              <w:rPr>
                <w:rFonts w:cs="Tahoma"/>
                <w:sz w:val="20"/>
                <w:szCs w:val="20"/>
              </w:rPr>
            </w:pPr>
            <w:r>
              <w:rPr>
                <w:rFonts w:cs="Tahoma"/>
                <w:sz w:val="20"/>
                <w:szCs w:val="20"/>
              </w:rPr>
              <w:t>IT Support</w:t>
            </w:r>
          </w:p>
        </w:tc>
        <w:tc>
          <w:tcPr>
            <w:tcW w:w="8459" w:type="dxa"/>
          </w:tcPr>
          <w:p w14:paraId="0FD25251" w14:textId="77777777" w:rsidR="004658B8" w:rsidRDefault="00166C08">
            <w:pPr>
              <w:spacing w:before="120" w:after="120"/>
              <w:rPr>
                <w:rFonts w:cs="Tahoma"/>
              </w:rPr>
            </w:pPr>
            <w:r>
              <w:rPr>
                <w:rFonts w:cs="Tahoma"/>
              </w:rPr>
              <w:t>Dataspire</w:t>
            </w:r>
          </w:p>
        </w:tc>
      </w:tr>
      <w:tr w:rsidR="004658B8" w14:paraId="4CD4F47B" w14:textId="77777777" w:rsidTr="333FA79B">
        <w:tc>
          <w:tcPr>
            <w:tcW w:w="1809" w:type="dxa"/>
          </w:tcPr>
          <w:p w14:paraId="0454E7B4" w14:textId="77777777" w:rsidR="004658B8" w:rsidRDefault="004658B8">
            <w:pPr>
              <w:spacing w:before="120" w:after="120"/>
              <w:rPr>
                <w:rFonts w:cs="Tahoma"/>
                <w:b/>
                <w:sz w:val="20"/>
                <w:szCs w:val="20"/>
              </w:rPr>
            </w:pPr>
          </w:p>
        </w:tc>
        <w:tc>
          <w:tcPr>
            <w:tcW w:w="8459" w:type="dxa"/>
          </w:tcPr>
          <w:p w14:paraId="4849A893" w14:textId="77777777" w:rsidR="004658B8" w:rsidRDefault="004658B8">
            <w:pPr>
              <w:spacing w:before="120" w:after="120"/>
              <w:rPr>
                <w:rFonts w:cs="Tahoma"/>
              </w:rPr>
            </w:pPr>
          </w:p>
        </w:tc>
      </w:tr>
      <w:bookmarkEnd w:id="2"/>
    </w:tbl>
    <w:p w14:paraId="20B3EDCC" w14:textId="77777777" w:rsidR="004658B8" w:rsidRDefault="004658B8"/>
    <w:p w14:paraId="31B68027" w14:textId="77777777" w:rsidR="004658B8" w:rsidRDefault="00166C08">
      <w:pPr>
        <w:spacing w:after="200" w:line="276" w:lineRule="auto"/>
      </w:pPr>
      <w:r>
        <w:rPr>
          <w:noProof/>
        </w:rPr>
        <mc:AlternateContent>
          <mc:Choice Requires="wps">
            <w:drawing>
              <wp:anchor distT="0" distB="0" distL="114300" distR="114300" simplePos="0" relativeHeight="251663360" behindDoc="0" locked="0" layoutInCell="1" allowOverlap="1" wp14:anchorId="08E46BAE" wp14:editId="3E03B366">
                <wp:simplePos x="0" y="0"/>
                <wp:positionH relativeFrom="margin">
                  <wp:posOffset>704850</wp:posOffset>
                </wp:positionH>
                <wp:positionV relativeFrom="paragraph">
                  <wp:posOffset>7757795</wp:posOffset>
                </wp:positionV>
                <wp:extent cx="5391150" cy="2355850"/>
                <wp:effectExtent l="9525" t="15875" r="28575" b="3810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355850"/>
                        </a:xfrm>
                        <a:prstGeom prst="rect">
                          <a:avLst/>
                        </a:prstGeom>
                        <a:solidFill>
                          <a:srgbClr val="DCE6F2"/>
                        </a:solidFill>
                        <a:ln w="19050">
                          <a:solidFill>
                            <a:srgbClr val="FF3300"/>
                          </a:solidFill>
                          <a:miter lim="800000"/>
                          <a:headEnd/>
                          <a:tailEnd/>
                        </a:ln>
                        <a:effectLst>
                          <a:outerShdw dist="28398" dir="3806097" algn="ctr" rotWithShape="0">
                            <a:srgbClr val="FFFFFF">
                              <a:alpha val="50000"/>
                            </a:srgbClr>
                          </a:outerShdw>
                        </a:effectLst>
                      </wps:spPr>
                      <wps:txbx>
                        <w:txbxContent>
                          <w:p w14:paraId="28BDBB07" w14:textId="77777777" w:rsidR="004658B8" w:rsidRDefault="00166C08">
                            <w:pPr>
                              <w:rPr>
                                <w:rFonts w:asciiTheme="minorHAnsi" w:hAnsiTheme="minorHAnsi" w:cs="Arial"/>
                                <w:b/>
                                <w:sz w:val="18"/>
                                <w:szCs w:val="18"/>
                              </w:rPr>
                            </w:pPr>
                            <w:r>
                              <w:rPr>
                                <w:rFonts w:ascii="Rockwell Condensed" w:hAnsi="Rockwell Condensed"/>
                                <w:color w:val="003399"/>
                                <w:sz w:val="24"/>
                                <w:szCs w:val="24"/>
                                <w:u w:val="single"/>
                              </w:rPr>
                              <w:t>Table of contents</w:t>
                            </w:r>
                          </w:p>
                          <w:p w14:paraId="11BCB4B7" w14:textId="77777777" w:rsidR="004658B8" w:rsidRDefault="00166C08">
                            <w:pPr>
                              <w:pBdr>
                                <w:top w:val="single" w:sz="8" w:space="1" w:color="FF3300"/>
                                <w:left w:val="single" w:sz="8" w:space="4" w:color="FF3300"/>
                                <w:bottom w:val="single" w:sz="8" w:space="1" w:color="FF3300"/>
                                <w:right w:val="single" w:sz="8" w:space="4" w:color="FF3300"/>
                              </w:pBdr>
                              <w:jc w:val="center"/>
                              <w:rPr>
                                <w:b/>
                                <w:bCs/>
                                <w:color w:val="FF3300"/>
                                <w:sz w:val="18"/>
                                <w:szCs w:val="18"/>
                              </w:rPr>
                            </w:pPr>
                            <w:r>
                              <w:rPr>
                                <w:b/>
                                <w:bCs/>
                                <w:color w:val="FF3300"/>
                                <w:sz w:val="18"/>
                                <w:szCs w:val="18"/>
                              </w:rPr>
                              <w:t>Delete this text box when the information contained below is understood</w:t>
                            </w:r>
                          </w:p>
                          <w:p w14:paraId="0F6D9AAA" w14:textId="77777777" w:rsidR="004658B8" w:rsidRDefault="00166C08">
                            <w:pPr>
                              <w:spacing w:before="120" w:after="120"/>
                              <w:rPr>
                                <w:rFonts w:cs="Arial"/>
                                <w:sz w:val="18"/>
                                <w:szCs w:val="18"/>
                              </w:rPr>
                            </w:pPr>
                            <w:r>
                              <w:rPr>
                                <w:rFonts w:cs="Arial"/>
                                <w:sz w:val="18"/>
                                <w:szCs w:val="18"/>
                              </w:rPr>
                              <w:t>The contents page has been produced by inserting a table of contents. The (</w:t>
                            </w:r>
                            <w:r>
                              <w:rPr>
                                <w:rFonts w:cs="Arial"/>
                                <w:b/>
                                <w:bCs/>
                                <w:color w:val="003399"/>
                                <w:sz w:val="18"/>
                                <w:szCs w:val="18"/>
                              </w:rPr>
                              <w:t xml:space="preserve">blue </w:t>
                            </w:r>
                            <w:r>
                              <w:rPr>
                                <w:rFonts w:cs="Arial"/>
                                <w:sz w:val="18"/>
                                <w:szCs w:val="18"/>
                              </w:rPr>
                              <w:t>and</w:t>
                            </w:r>
                            <w:r>
                              <w:rPr>
                                <w:rFonts w:cs="Arial"/>
                                <w:b/>
                                <w:bCs/>
                                <w:color w:val="003399"/>
                                <w:sz w:val="18"/>
                                <w:szCs w:val="18"/>
                              </w:rPr>
                              <w:t xml:space="preserve"> </w:t>
                            </w:r>
                            <w:r>
                              <w:rPr>
                                <w:rFonts w:cs="Arial"/>
                                <w:b/>
                                <w:bCs/>
                                <w:color w:val="FF3300"/>
                                <w:sz w:val="18"/>
                                <w:szCs w:val="18"/>
                              </w:rPr>
                              <w:t>orange</w:t>
                            </w:r>
                            <w:r>
                              <w:rPr>
                                <w:rFonts w:cs="Arial"/>
                                <w:sz w:val="18"/>
                                <w:szCs w:val="18"/>
                              </w:rPr>
                              <w:t>) bold headings in the template have been formatted in ‘</w:t>
                            </w:r>
                            <w:r>
                              <w:rPr>
                                <w:rFonts w:cs="Arial"/>
                                <w:sz w:val="18"/>
                                <w:szCs w:val="18"/>
                                <w:highlight w:val="yellow"/>
                              </w:rPr>
                              <w:t>heading style</w:t>
                            </w:r>
                            <w:r>
                              <w:rPr>
                                <w:rFonts w:cs="Arial"/>
                                <w:sz w:val="18"/>
                                <w:szCs w:val="18"/>
                              </w:rPr>
                              <w:t xml:space="preserve">’ so that they appear in the automated contents page. If you make changes to any of these headings, </w:t>
                            </w:r>
                            <w:r>
                              <w:rPr>
                                <w:rFonts w:cs="Arial"/>
                                <w:sz w:val="18"/>
                                <w:szCs w:val="18"/>
                                <w:highlight w:val="yellow"/>
                              </w:rPr>
                              <w:t>delete them, add extra pages to the document or remove pages,</w:t>
                            </w:r>
                            <w:r>
                              <w:rPr>
                                <w:rFonts w:cs="Arial"/>
                                <w:sz w:val="18"/>
                                <w:szCs w:val="18"/>
                              </w:rPr>
                              <w:t xml:space="preserve"> your table of contents should be updated.</w:t>
                            </w:r>
                          </w:p>
                          <w:p w14:paraId="7AD3187D" w14:textId="77777777" w:rsidR="004658B8" w:rsidRDefault="00166C08">
                            <w:pPr>
                              <w:rPr>
                                <w:rFonts w:cs="Arial"/>
                                <w:sz w:val="18"/>
                                <w:szCs w:val="18"/>
                              </w:rPr>
                            </w:pPr>
                            <w:r>
                              <w:rPr>
                                <w:rFonts w:cs="Arial"/>
                                <w:sz w:val="18"/>
                                <w:szCs w:val="18"/>
                              </w:rPr>
                              <w:t xml:space="preserve">To do this, go to the beginning of the contents page and click on the word </w:t>
                            </w:r>
                            <w:r>
                              <w:rPr>
                                <w:rFonts w:cs="Arial"/>
                                <w:b/>
                                <w:color w:val="365F91" w:themeColor="accent1" w:themeShade="BF"/>
                                <w:sz w:val="18"/>
                                <w:szCs w:val="18"/>
                              </w:rPr>
                              <w:t>Contents</w:t>
                            </w:r>
                            <w:r>
                              <w:rPr>
                                <w:rFonts w:cs="Arial"/>
                                <w:sz w:val="18"/>
                                <w:szCs w:val="18"/>
                              </w:rPr>
                              <w:t>– the tab below appears and should be selected.</w:t>
                            </w:r>
                          </w:p>
                          <w:p w14:paraId="0F5F5E1D" w14:textId="77777777" w:rsidR="004658B8" w:rsidRDefault="00166C08">
                            <w:pPr>
                              <w:jc w:val="center"/>
                              <w:rPr>
                                <w:rFonts w:cs="Arial"/>
                                <w:sz w:val="18"/>
                                <w:szCs w:val="18"/>
                              </w:rPr>
                            </w:pPr>
                            <w:r>
                              <w:rPr>
                                <w:noProof/>
                                <w:sz w:val="18"/>
                                <w:szCs w:val="18"/>
                              </w:rPr>
                              <w:t xml:space="preserve">  </w:t>
                            </w:r>
                            <w:r>
                              <w:rPr>
                                <w:noProof/>
                              </w:rPr>
                              <w:drawing>
                                <wp:inline distT="0" distB="0" distL="0" distR="0" wp14:anchorId="209469F9" wp14:editId="78B24733">
                                  <wp:extent cx="1092200" cy="30953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17456" cy="316689"/>
                                          </a:xfrm>
                                          <a:prstGeom prst="rect">
                                            <a:avLst/>
                                          </a:prstGeom>
                                        </pic:spPr>
                                      </pic:pic>
                                    </a:graphicData>
                                  </a:graphic>
                                </wp:inline>
                              </w:drawing>
                            </w:r>
                            <w:r>
                              <w:rPr>
                                <w:noProof/>
                                <w:sz w:val="18"/>
                                <w:szCs w:val="18"/>
                              </w:rPr>
                              <w:t xml:space="preserve">    </w:t>
                            </w:r>
                            <w:r>
                              <w:rPr>
                                <w:noProof/>
                                <w:sz w:val="18"/>
                                <w:szCs w:val="18"/>
                              </w:rPr>
                              <w:drawing>
                                <wp:inline distT="0" distB="0" distL="0" distR="0" wp14:anchorId="6A62763F" wp14:editId="5E5F3F81">
                                  <wp:extent cx="1270000" cy="441271"/>
                                  <wp:effectExtent l="0" t="0" r="0"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58AA24D3" w14:textId="77777777" w:rsidR="004658B8" w:rsidRDefault="00166C08">
                            <w:pPr>
                              <w:rPr>
                                <w:rFonts w:asciiTheme="minorHAnsi" w:hAnsiTheme="minorHAnsi" w:cs="Arial"/>
                                <w:b/>
                                <w:sz w:val="18"/>
                                <w:szCs w:val="18"/>
                              </w:rPr>
                            </w:pPr>
                            <w:r>
                              <w:rPr>
                                <w:rFonts w:cs="Arial"/>
                                <w:sz w:val="18"/>
                                <w:szCs w:val="18"/>
                              </w:rPr>
                              <w:t xml:space="preserve">If you wish to remove the automated table of contents – in the Reference menu, click on the drop down and select </w:t>
                            </w:r>
                            <w:r>
                              <w:rPr>
                                <w:rFonts w:cs="Arial"/>
                                <w:i/>
                                <w:sz w:val="18"/>
                                <w:szCs w:val="18"/>
                              </w:rPr>
                              <w:t xml:space="preserve">Remove Table of Contents. You can then create your own contents page. </w:t>
                            </w:r>
                            <w:r>
                              <w:rPr>
                                <w:rFonts w:cs="Arial"/>
                                <w:b/>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E46BAE" id="_x0000_t202" coordsize="21600,21600" o:spt="202" path="m,l,21600r21600,l21600,xe">
                <v:stroke joinstyle="miter"/>
                <v:path gradientshapeok="t" o:connecttype="rect"/>
              </v:shapetype>
              <v:shape id="Text Box 11" o:spid="_x0000_s1026" type="#_x0000_t202" style="position:absolute;margin-left:55.5pt;margin-top:610.85pt;width:424.5pt;height:18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" fillcolor="#dce6f2" strokecolor="#f30" strokeweight="1.5pt">
                <v:shadow on="t" color="white" opacity=".5" offset="1pt"/>
                <v:textbox>
                  <w:txbxContent>
                    <w:p w14:paraId="28BDBB07" w14:textId="77777777" w:rsidR="004658B8" w:rsidRDefault="00166C08">
                      <w:pPr>
                        <w:rPr>
                          <w:rFonts w:asciiTheme="minorHAnsi" w:hAnsiTheme="minorHAnsi" w:cs="Arial"/>
                          <w:b/>
                          <w:sz w:val="18"/>
                          <w:szCs w:val="18"/>
                        </w:rPr>
                      </w:pPr>
                      <w:r>
                        <w:rPr>
                          <w:rFonts w:ascii="Rockwell Condensed" w:hAnsi="Rockwell Condensed"/>
                          <w:color w:val="003399"/>
                          <w:sz w:val="24"/>
                          <w:szCs w:val="24"/>
                          <w:u w:val="single"/>
                        </w:rPr>
                        <w:t>Table of contents</w:t>
                      </w:r>
                    </w:p>
                    <w:p w14:paraId="11BCB4B7" w14:textId="77777777" w:rsidR="004658B8" w:rsidRDefault="00166C08">
                      <w:pPr>
                        <w:pBdr>
                          <w:top w:val="single" w:sz="8" w:space="1" w:color="FF3300"/>
                          <w:left w:val="single" w:sz="8" w:space="4" w:color="FF3300"/>
                          <w:bottom w:val="single" w:sz="8" w:space="1" w:color="FF3300"/>
                          <w:right w:val="single" w:sz="8" w:space="4" w:color="FF3300"/>
                        </w:pBdr>
                        <w:jc w:val="center"/>
                        <w:rPr>
                          <w:b/>
                          <w:bCs/>
                          <w:color w:val="FF3300"/>
                          <w:sz w:val="18"/>
                          <w:szCs w:val="18"/>
                        </w:rPr>
                      </w:pPr>
                      <w:r>
                        <w:rPr>
                          <w:b/>
                          <w:bCs/>
                          <w:color w:val="FF3300"/>
                          <w:sz w:val="18"/>
                          <w:szCs w:val="18"/>
                        </w:rPr>
                        <w:t>Delete this text box when the information contained below is understood</w:t>
                      </w:r>
                    </w:p>
                    <w:p w14:paraId="0F6D9AAA" w14:textId="77777777" w:rsidR="004658B8" w:rsidRDefault="00166C08">
                      <w:pPr>
                        <w:spacing w:before="120" w:after="120"/>
                        <w:rPr>
                          <w:rFonts w:cs="Arial"/>
                          <w:sz w:val="18"/>
                          <w:szCs w:val="18"/>
                        </w:rPr>
                      </w:pPr>
                      <w:r>
                        <w:rPr>
                          <w:rFonts w:cs="Arial"/>
                          <w:sz w:val="18"/>
                          <w:szCs w:val="18"/>
                        </w:rPr>
                        <w:t>The contents page has been produced by inserting a table of contents. The (</w:t>
                      </w:r>
                      <w:r>
                        <w:rPr>
                          <w:rFonts w:cs="Arial"/>
                          <w:b/>
                          <w:bCs/>
                          <w:color w:val="003399"/>
                          <w:sz w:val="18"/>
                          <w:szCs w:val="18"/>
                        </w:rPr>
                        <w:t xml:space="preserve">blue </w:t>
                      </w:r>
                      <w:r>
                        <w:rPr>
                          <w:rFonts w:cs="Arial"/>
                          <w:sz w:val="18"/>
                          <w:szCs w:val="18"/>
                        </w:rPr>
                        <w:t>and</w:t>
                      </w:r>
                      <w:r>
                        <w:rPr>
                          <w:rFonts w:cs="Arial"/>
                          <w:b/>
                          <w:bCs/>
                          <w:color w:val="003399"/>
                          <w:sz w:val="18"/>
                          <w:szCs w:val="18"/>
                        </w:rPr>
                        <w:t xml:space="preserve"> </w:t>
                      </w:r>
                      <w:r>
                        <w:rPr>
                          <w:rFonts w:cs="Arial"/>
                          <w:b/>
                          <w:bCs/>
                          <w:color w:val="FF3300"/>
                          <w:sz w:val="18"/>
                          <w:szCs w:val="18"/>
                        </w:rPr>
                        <w:t>orange</w:t>
                      </w:r>
                      <w:r>
                        <w:rPr>
                          <w:rFonts w:cs="Arial"/>
                          <w:sz w:val="18"/>
                          <w:szCs w:val="18"/>
                        </w:rPr>
                        <w:t>) bold headings in the template have been formatted in ‘</w:t>
                      </w:r>
                      <w:r>
                        <w:rPr>
                          <w:rFonts w:cs="Arial"/>
                          <w:sz w:val="18"/>
                          <w:szCs w:val="18"/>
                          <w:highlight w:val="yellow"/>
                        </w:rPr>
                        <w:t>heading style</w:t>
                      </w:r>
                      <w:r>
                        <w:rPr>
                          <w:rFonts w:cs="Arial"/>
                          <w:sz w:val="18"/>
                          <w:szCs w:val="18"/>
                        </w:rPr>
                        <w:t xml:space="preserve">’ so that they appear in the automated contents page. If you make changes to any of these headings, </w:t>
                      </w:r>
                      <w:r>
                        <w:rPr>
                          <w:rFonts w:cs="Arial"/>
                          <w:sz w:val="18"/>
                          <w:szCs w:val="18"/>
                          <w:highlight w:val="yellow"/>
                        </w:rPr>
                        <w:t>delete them, add extra pages to the document or remove pages,</w:t>
                      </w:r>
                      <w:r>
                        <w:rPr>
                          <w:rFonts w:cs="Arial"/>
                          <w:sz w:val="18"/>
                          <w:szCs w:val="18"/>
                        </w:rPr>
                        <w:t xml:space="preserve"> your table of contents should be updated.</w:t>
                      </w:r>
                    </w:p>
                    <w:p w14:paraId="7AD3187D" w14:textId="77777777" w:rsidR="004658B8" w:rsidRDefault="00166C08">
                      <w:pPr>
                        <w:rPr>
                          <w:rFonts w:cs="Arial"/>
                          <w:sz w:val="18"/>
                          <w:szCs w:val="18"/>
                        </w:rPr>
                      </w:pPr>
                      <w:r>
                        <w:rPr>
                          <w:rFonts w:cs="Arial"/>
                          <w:sz w:val="18"/>
                          <w:szCs w:val="18"/>
                        </w:rPr>
                        <w:t xml:space="preserve">To do this, go to the beginning of the contents page and click on the word </w:t>
                      </w:r>
                      <w:r>
                        <w:rPr>
                          <w:rFonts w:cs="Arial"/>
                          <w:b/>
                          <w:color w:val="365F91" w:themeColor="accent1" w:themeShade="BF"/>
                          <w:sz w:val="18"/>
                          <w:szCs w:val="18"/>
                        </w:rPr>
                        <w:t>Contents</w:t>
                      </w:r>
                      <w:r>
                        <w:rPr>
                          <w:rFonts w:cs="Arial"/>
                          <w:sz w:val="18"/>
                          <w:szCs w:val="18"/>
                        </w:rPr>
                        <w:t>– the tab below appears and should be selected.</w:t>
                      </w:r>
                    </w:p>
                    <w:p w14:paraId="0F5F5E1D" w14:textId="77777777" w:rsidR="004658B8" w:rsidRDefault="00166C08">
                      <w:pPr>
                        <w:jc w:val="center"/>
                        <w:rPr>
                          <w:rFonts w:cs="Arial"/>
                          <w:sz w:val="18"/>
                          <w:szCs w:val="18"/>
                        </w:rPr>
                      </w:pPr>
                      <w:r>
                        <w:rPr>
                          <w:noProof/>
                          <w:sz w:val="18"/>
                          <w:szCs w:val="18"/>
                        </w:rPr>
                        <w:t xml:space="preserve">  </w:t>
                      </w:r>
                      <w:r>
                        <w:rPr>
                          <w:noProof/>
                        </w:rPr>
                        <w:drawing>
                          <wp:inline distT="0" distB="0" distL="0" distR="0" wp14:anchorId="209469F9" wp14:editId="78B24733">
                            <wp:extent cx="1092200" cy="30953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17456" cy="316689"/>
                                    </a:xfrm>
                                    <a:prstGeom prst="rect">
                                      <a:avLst/>
                                    </a:prstGeom>
                                  </pic:spPr>
                                </pic:pic>
                              </a:graphicData>
                            </a:graphic>
                          </wp:inline>
                        </w:drawing>
                      </w:r>
                      <w:r>
                        <w:rPr>
                          <w:noProof/>
                          <w:sz w:val="18"/>
                          <w:szCs w:val="18"/>
                        </w:rPr>
                        <w:t xml:space="preserve">    </w:t>
                      </w:r>
                      <w:r>
                        <w:rPr>
                          <w:noProof/>
                          <w:sz w:val="18"/>
                          <w:szCs w:val="18"/>
                        </w:rPr>
                        <w:drawing>
                          <wp:inline distT="0" distB="0" distL="0" distR="0" wp14:anchorId="6A62763F" wp14:editId="5E5F3F81">
                            <wp:extent cx="1270000" cy="441271"/>
                            <wp:effectExtent l="0" t="0" r="0"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58AA24D3" w14:textId="77777777" w:rsidR="004658B8" w:rsidRDefault="00166C08">
                      <w:pPr>
                        <w:rPr>
                          <w:rFonts w:asciiTheme="minorHAnsi" w:hAnsiTheme="minorHAnsi" w:cs="Arial"/>
                          <w:b/>
                          <w:sz w:val="18"/>
                          <w:szCs w:val="18"/>
                        </w:rPr>
                      </w:pPr>
                      <w:r>
                        <w:rPr>
                          <w:rFonts w:cs="Arial"/>
                          <w:sz w:val="18"/>
                          <w:szCs w:val="18"/>
                        </w:rPr>
                        <w:t xml:space="preserve">If you wish to remove the automated table of contents – in the Reference menu, click on the drop down and select </w:t>
                      </w:r>
                      <w:r>
                        <w:rPr>
                          <w:rFonts w:cs="Arial"/>
                          <w:i/>
                          <w:sz w:val="18"/>
                          <w:szCs w:val="18"/>
                        </w:rPr>
                        <w:t xml:space="preserve">Remove Table of Contents. You can then create your own contents page. </w:t>
                      </w:r>
                      <w:r>
                        <w:rPr>
                          <w:rFonts w:cs="Arial"/>
                          <w:b/>
                          <w:sz w:val="18"/>
                          <w:szCs w:val="18"/>
                        </w:rPr>
                        <w:t xml:space="preserve">                                            </w:t>
                      </w:r>
                    </w:p>
                  </w:txbxContent>
                </v:textbox>
                <w10:wrap anchorx="margin"/>
              </v:shape>
            </w:pict>
          </mc:Fallback>
        </mc:AlternateContent>
      </w:r>
      <w:r>
        <w:br w:type="page"/>
      </w:r>
    </w:p>
    <w:sdt>
      <w:sdtPr>
        <w:rPr>
          <w:rFonts w:ascii="Arial" w:eastAsiaTheme="minorEastAsia" w:hAnsi="Arial" w:cstheme="minorBidi"/>
          <w:b w:val="0"/>
          <w:bCs w:val="0"/>
          <w:color w:val="auto"/>
          <w:sz w:val="22"/>
          <w:szCs w:val="22"/>
          <w:lang w:val="en-GB" w:eastAsia="en-GB"/>
        </w:rPr>
        <w:id w:val="1773747312"/>
        <w:docPartObj>
          <w:docPartGallery w:val="Table of Contents"/>
          <w:docPartUnique/>
        </w:docPartObj>
      </w:sdtPr>
      <w:sdtEndPr>
        <w:rPr>
          <w:rFonts w:ascii="Rockwell" w:hAnsi="Rockwell"/>
          <w:noProof/>
        </w:rPr>
      </w:sdtEndPr>
      <w:sdtContent>
        <w:p w14:paraId="415F383A" w14:textId="77777777" w:rsidR="004658B8" w:rsidRDefault="00166C08">
          <w:pPr>
            <w:pStyle w:val="TOCHeading"/>
            <w:rPr>
              <w:rFonts w:ascii="Tahoma" w:hAnsi="Tahoma"/>
              <w:color w:val="003399"/>
              <w:sz w:val="24"/>
              <w:szCs w:val="24"/>
            </w:rPr>
          </w:pPr>
          <w:r>
            <w:rPr>
              <w:rFonts w:ascii="Tahoma" w:hAnsi="Tahoma"/>
              <w:color w:val="003399"/>
              <w:sz w:val="24"/>
              <w:szCs w:val="24"/>
            </w:rPr>
            <w:t>Contents</w:t>
          </w:r>
        </w:p>
        <w:p w14:paraId="7CFCDDA9" w14:textId="77777777" w:rsidR="004658B8" w:rsidRDefault="00166C08">
          <w:pPr>
            <w:pStyle w:val="TOC1"/>
            <w:tabs>
              <w:tab w:val="right" w:leader="dot" w:pos="10042"/>
            </w:tabs>
            <w:rPr>
              <w:rFonts w:asciiTheme="minorHAnsi" w:hAnsiTheme="minorHAnsi"/>
              <w:noProof/>
            </w:rPr>
          </w:pPr>
          <w:r>
            <w:rPr>
              <w:rFonts w:ascii="Rockwell" w:hAnsi="Rockwell"/>
            </w:rPr>
            <w:fldChar w:fldCharType="begin"/>
          </w:r>
          <w:r>
            <w:rPr>
              <w:rFonts w:ascii="Rockwell" w:hAnsi="Rockwell"/>
            </w:rPr>
            <w:instrText xml:space="preserve"> TOC \o "1-3" \h \z \u </w:instrText>
          </w:r>
          <w:r>
            <w:rPr>
              <w:rFonts w:ascii="Rockwell" w:hAnsi="Rockwell"/>
            </w:rPr>
            <w:fldChar w:fldCharType="separate"/>
          </w:r>
          <w:hyperlink w:anchor="_Toc115779601" w:history="1">
            <w:r>
              <w:rPr>
                <w:rStyle w:val="Hyperlink"/>
                <w:noProof/>
              </w:rPr>
              <w:t>Key staff involved</w:t>
            </w:r>
            <w:r>
              <w:rPr>
                <w:noProof/>
                <w:webHidden/>
              </w:rPr>
              <w:tab/>
            </w:r>
            <w:r>
              <w:rPr>
                <w:noProof/>
                <w:webHidden/>
              </w:rPr>
              <w:fldChar w:fldCharType="begin"/>
            </w:r>
            <w:r>
              <w:rPr>
                <w:noProof/>
                <w:webHidden/>
              </w:rPr>
              <w:instrText xml:space="preserve"> PAGEREF _Toc115779601 \h </w:instrText>
            </w:r>
            <w:r>
              <w:rPr>
                <w:noProof/>
                <w:webHidden/>
              </w:rPr>
            </w:r>
            <w:r>
              <w:rPr>
                <w:noProof/>
                <w:webHidden/>
              </w:rPr>
              <w:fldChar w:fldCharType="separate"/>
            </w:r>
            <w:r>
              <w:rPr>
                <w:noProof/>
                <w:webHidden/>
              </w:rPr>
              <w:t>2</w:t>
            </w:r>
            <w:r>
              <w:rPr>
                <w:noProof/>
                <w:webHidden/>
              </w:rPr>
              <w:fldChar w:fldCharType="end"/>
            </w:r>
          </w:hyperlink>
        </w:p>
        <w:p w14:paraId="0BD09F5F" w14:textId="77777777" w:rsidR="004658B8" w:rsidRDefault="00C16825">
          <w:pPr>
            <w:pStyle w:val="TOC1"/>
            <w:tabs>
              <w:tab w:val="right" w:leader="dot" w:pos="10042"/>
            </w:tabs>
            <w:rPr>
              <w:rFonts w:asciiTheme="minorHAnsi" w:hAnsiTheme="minorHAnsi"/>
              <w:noProof/>
            </w:rPr>
          </w:pPr>
          <w:hyperlink w:anchor="_Toc115779602" w:history="1">
            <w:r w:rsidR="00166C08">
              <w:rPr>
                <w:rStyle w:val="Hyperlink"/>
                <w:noProof/>
              </w:rPr>
              <w:t>Introduction</w:t>
            </w:r>
            <w:r w:rsidR="00166C08">
              <w:rPr>
                <w:noProof/>
                <w:webHidden/>
              </w:rPr>
              <w:tab/>
            </w:r>
            <w:r w:rsidR="00166C08">
              <w:rPr>
                <w:noProof/>
                <w:webHidden/>
              </w:rPr>
              <w:fldChar w:fldCharType="begin"/>
            </w:r>
            <w:r w:rsidR="00166C08">
              <w:rPr>
                <w:noProof/>
                <w:webHidden/>
              </w:rPr>
              <w:instrText xml:space="preserve"> PAGEREF _Toc115779602 \h </w:instrText>
            </w:r>
            <w:r w:rsidR="00166C08">
              <w:rPr>
                <w:noProof/>
                <w:webHidden/>
              </w:rPr>
            </w:r>
            <w:r w:rsidR="00166C08">
              <w:rPr>
                <w:noProof/>
                <w:webHidden/>
              </w:rPr>
              <w:fldChar w:fldCharType="separate"/>
            </w:r>
            <w:r w:rsidR="00166C08">
              <w:rPr>
                <w:noProof/>
                <w:webHidden/>
              </w:rPr>
              <w:t>4</w:t>
            </w:r>
            <w:r w:rsidR="00166C08">
              <w:rPr>
                <w:noProof/>
                <w:webHidden/>
              </w:rPr>
              <w:fldChar w:fldCharType="end"/>
            </w:r>
          </w:hyperlink>
        </w:p>
        <w:p w14:paraId="5D7EC678" w14:textId="77777777" w:rsidR="004658B8" w:rsidRDefault="00C16825">
          <w:pPr>
            <w:pStyle w:val="TOC1"/>
            <w:tabs>
              <w:tab w:val="right" w:leader="dot" w:pos="10042"/>
            </w:tabs>
            <w:rPr>
              <w:rFonts w:asciiTheme="minorHAnsi" w:hAnsiTheme="minorHAnsi"/>
              <w:noProof/>
            </w:rPr>
          </w:pPr>
          <w:hyperlink w:anchor="_Toc115779603" w:history="1">
            <w:r w:rsidR="00166C08">
              <w:rPr>
                <w:rStyle w:val="Hyperlink"/>
                <w:noProof/>
              </w:rPr>
              <w:t>Purpose of the policy</w:t>
            </w:r>
            <w:r w:rsidR="00166C08">
              <w:rPr>
                <w:noProof/>
                <w:webHidden/>
              </w:rPr>
              <w:tab/>
            </w:r>
            <w:r w:rsidR="00166C08">
              <w:rPr>
                <w:noProof/>
                <w:webHidden/>
              </w:rPr>
              <w:fldChar w:fldCharType="begin"/>
            </w:r>
            <w:r w:rsidR="00166C08">
              <w:rPr>
                <w:noProof/>
                <w:webHidden/>
              </w:rPr>
              <w:instrText xml:space="preserve"> PAGEREF _Toc115779603 \h </w:instrText>
            </w:r>
            <w:r w:rsidR="00166C08">
              <w:rPr>
                <w:noProof/>
                <w:webHidden/>
              </w:rPr>
            </w:r>
            <w:r w:rsidR="00166C08">
              <w:rPr>
                <w:noProof/>
                <w:webHidden/>
              </w:rPr>
              <w:fldChar w:fldCharType="separate"/>
            </w:r>
            <w:r w:rsidR="00166C08">
              <w:rPr>
                <w:noProof/>
                <w:webHidden/>
              </w:rPr>
              <w:t>4</w:t>
            </w:r>
            <w:r w:rsidR="00166C08">
              <w:rPr>
                <w:noProof/>
                <w:webHidden/>
              </w:rPr>
              <w:fldChar w:fldCharType="end"/>
            </w:r>
          </w:hyperlink>
        </w:p>
        <w:p w14:paraId="6390C3F5" w14:textId="77777777" w:rsidR="004658B8" w:rsidRDefault="00C16825">
          <w:pPr>
            <w:pStyle w:val="TOC1"/>
            <w:tabs>
              <w:tab w:val="right" w:leader="dot" w:pos="10042"/>
            </w:tabs>
            <w:rPr>
              <w:rFonts w:asciiTheme="minorHAnsi" w:hAnsiTheme="minorHAnsi"/>
              <w:noProof/>
            </w:rPr>
          </w:pPr>
          <w:hyperlink w:anchor="_Toc115779604" w:history="1">
            <w:r w:rsidR="00166C08">
              <w:rPr>
                <w:rStyle w:val="Hyperlink"/>
                <w:rFonts w:cs="Arial"/>
                <w:noProof/>
              </w:rPr>
              <w:t>The criteria that The Deanery CE Academy uses to award and allocate word processors for examinations and assessments</w:t>
            </w:r>
            <w:r w:rsidR="00166C08">
              <w:rPr>
                <w:noProof/>
                <w:webHidden/>
              </w:rPr>
              <w:tab/>
            </w:r>
            <w:r w:rsidR="00166C08">
              <w:rPr>
                <w:noProof/>
                <w:webHidden/>
              </w:rPr>
              <w:fldChar w:fldCharType="begin"/>
            </w:r>
            <w:r w:rsidR="00166C08">
              <w:rPr>
                <w:noProof/>
                <w:webHidden/>
              </w:rPr>
              <w:instrText xml:space="preserve"> PAGEREF _Toc115779604 \h </w:instrText>
            </w:r>
            <w:r w:rsidR="00166C08">
              <w:rPr>
                <w:noProof/>
                <w:webHidden/>
              </w:rPr>
            </w:r>
            <w:r w:rsidR="00166C08">
              <w:rPr>
                <w:noProof/>
                <w:webHidden/>
              </w:rPr>
              <w:fldChar w:fldCharType="separate"/>
            </w:r>
            <w:r w:rsidR="00166C08">
              <w:rPr>
                <w:noProof/>
                <w:webHidden/>
              </w:rPr>
              <w:t>4</w:t>
            </w:r>
            <w:r w:rsidR="00166C08">
              <w:rPr>
                <w:noProof/>
                <w:webHidden/>
              </w:rPr>
              <w:fldChar w:fldCharType="end"/>
            </w:r>
          </w:hyperlink>
        </w:p>
        <w:p w14:paraId="43BA6A17" w14:textId="77777777" w:rsidR="004658B8" w:rsidRDefault="00C16825">
          <w:pPr>
            <w:pStyle w:val="TOC1"/>
            <w:tabs>
              <w:tab w:val="right" w:leader="dot" w:pos="10042"/>
            </w:tabs>
            <w:rPr>
              <w:rFonts w:asciiTheme="minorHAnsi" w:hAnsiTheme="minorHAnsi"/>
              <w:noProof/>
            </w:rPr>
          </w:pPr>
          <w:hyperlink w:anchor="_Toc115779605" w:history="1">
            <w:r w:rsidR="00166C08">
              <w:rPr>
                <w:rStyle w:val="Hyperlink"/>
                <w:noProof/>
              </w:rPr>
              <w:t>Arrangements at the time of the assessment for the use of a word processor</w:t>
            </w:r>
            <w:r w:rsidR="00166C08">
              <w:rPr>
                <w:noProof/>
                <w:webHidden/>
              </w:rPr>
              <w:tab/>
            </w:r>
            <w:r w:rsidR="00166C08">
              <w:rPr>
                <w:noProof/>
                <w:webHidden/>
              </w:rPr>
              <w:fldChar w:fldCharType="begin"/>
            </w:r>
            <w:r w:rsidR="00166C08">
              <w:rPr>
                <w:noProof/>
                <w:webHidden/>
              </w:rPr>
              <w:instrText xml:space="preserve"> PAGEREF _Toc115779605 \h </w:instrText>
            </w:r>
            <w:r w:rsidR="00166C08">
              <w:rPr>
                <w:noProof/>
                <w:webHidden/>
              </w:rPr>
            </w:r>
            <w:r w:rsidR="00166C08">
              <w:rPr>
                <w:noProof/>
                <w:webHidden/>
              </w:rPr>
              <w:fldChar w:fldCharType="separate"/>
            </w:r>
            <w:r w:rsidR="00166C08">
              <w:rPr>
                <w:noProof/>
                <w:webHidden/>
              </w:rPr>
              <w:t>5</w:t>
            </w:r>
            <w:r w:rsidR="00166C08">
              <w:rPr>
                <w:noProof/>
                <w:webHidden/>
              </w:rPr>
              <w:fldChar w:fldCharType="end"/>
            </w:r>
          </w:hyperlink>
        </w:p>
        <w:p w14:paraId="6184D742" w14:textId="77777777" w:rsidR="004658B8" w:rsidRDefault="00C16825">
          <w:pPr>
            <w:pStyle w:val="TOC1"/>
            <w:tabs>
              <w:tab w:val="right" w:leader="dot" w:pos="10042"/>
            </w:tabs>
            <w:rPr>
              <w:rFonts w:asciiTheme="minorHAnsi" w:hAnsiTheme="minorHAnsi"/>
              <w:noProof/>
            </w:rPr>
          </w:pPr>
          <w:hyperlink w:anchor="_Toc115779606" w:history="1">
            <w:r w:rsidR="00166C08">
              <w:rPr>
                <w:rStyle w:val="Hyperlink"/>
                <w:noProof/>
              </w:rPr>
              <w:t>Allocating word processors at the time of the assessment</w:t>
            </w:r>
            <w:r w:rsidR="00166C08">
              <w:rPr>
                <w:noProof/>
                <w:webHidden/>
              </w:rPr>
              <w:tab/>
            </w:r>
            <w:r w:rsidR="00166C08">
              <w:rPr>
                <w:noProof/>
                <w:webHidden/>
              </w:rPr>
              <w:fldChar w:fldCharType="begin"/>
            </w:r>
            <w:r w:rsidR="00166C08">
              <w:rPr>
                <w:noProof/>
                <w:webHidden/>
              </w:rPr>
              <w:instrText xml:space="preserve"> PAGEREF _Toc115779606 \h </w:instrText>
            </w:r>
            <w:r w:rsidR="00166C08">
              <w:rPr>
                <w:noProof/>
                <w:webHidden/>
              </w:rPr>
            </w:r>
            <w:r w:rsidR="00166C08">
              <w:rPr>
                <w:noProof/>
                <w:webHidden/>
              </w:rPr>
              <w:fldChar w:fldCharType="separate"/>
            </w:r>
            <w:r w:rsidR="00166C08">
              <w:rPr>
                <w:noProof/>
                <w:webHidden/>
              </w:rPr>
              <w:t>7</w:t>
            </w:r>
            <w:r w:rsidR="00166C08">
              <w:rPr>
                <w:noProof/>
                <w:webHidden/>
              </w:rPr>
              <w:fldChar w:fldCharType="end"/>
            </w:r>
          </w:hyperlink>
        </w:p>
        <w:p w14:paraId="4042F630" w14:textId="77777777" w:rsidR="004658B8" w:rsidRDefault="00166C08">
          <w:pPr>
            <w:rPr>
              <w:rFonts w:ascii="Rockwell" w:hAnsi="Rockwell"/>
            </w:rPr>
          </w:pPr>
          <w:r>
            <w:rPr>
              <w:rFonts w:ascii="Rockwell" w:hAnsi="Rockwell"/>
              <w:b/>
              <w:bCs/>
              <w:noProof/>
            </w:rPr>
            <w:fldChar w:fldCharType="end"/>
          </w:r>
        </w:p>
      </w:sdtContent>
    </w:sdt>
    <w:p w14:paraId="63EB68E6" w14:textId="77777777" w:rsidR="004658B8" w:rsidRDefault="004658B8"/>
    <w:p w14:paraId="59243B1C" w14:textId="77777777" w:rsidR="004658B8" w:rsidRDefault="004658B8"/>
    <w:p w14:paraId="5DFC8F2A" w14:textId="77777777" w:rsidR="004658B8" w:rsidRDefault="00166C08">
      <w:pPr>
        <w:jc w:val="both"/>
      </w:pPr>
      <w:r>
        <w:rPr>
          <w:rFonts w:ascii="Rockwell" w:hAnsi="Rockwell" w:cs="Arial"/>
          <w:color w:val="FF3300"/>
        </w:rPr>
        <w:br w:type="page"/>
      </w:r>
      <w:bookmarkStart w:id="3" w:name="_Toc431709758"/>
      <w:r>
        <w:lastRenderedPageBreak/>
        <w:t xml:space="preserve">This policy is reviewed and updated annually on the publication of updated JCQ regulations and guidance on access arrangements and instructions for conducting exams. </w:t>
      </w:r>
    </w:p>
    <w:p w14:paraId="3D0D30F9" w14:textId="77777777" w:rsidR="004658B8" w:rsidRDefault="00166C08">
      <w:r>
        <w:rPr>
          <w:rFonts w:cs="Arial"/>
        </w:rPr>
        <w:t xml:space="preserve">References in this policy to AA and ICE relate to/are directly taken from the </w:t>
      </w:r>
      <w:hyperlink r:id="rId15" w:history="1">
        <w:r>
          <w:rPr>
            <w:rStyle w:val="Hyperlink"/>
            <w:rFonts w:cs="Arial"/>
            <w:color w:val="0070C0"/>
            <w:u w:val="none"/>
          </w:rPr>
          <w:t>Access Arrangements and Reasonable Adjustments</w:t>
        </w:r>
        <w:r>
          <w:rPr>
            <w:rStyle w:val="Hyperlink"/>
            <w:rFonts w:cs="Arial"/>
            <w:u w:val="none"/>
          </w:rPr>
          <w:t xml:space="preserve"> </w:t>
        </w:r>
        <w:r>
          <w:rPr>
            <w:rStyle w:val="Hyperlink"/>
            <w:rFonts w:cs="Arial"/>
            <w:color w:val="0070C0"/>
            <w:u w:val="none"/>
          </w:rPr>
          <w:t>2023-202</w:t>
        </w:r>
      </w:hyperlink>
      <w:r>
        <w:rPr>
          <w:rStyle w:val="Hyperlink"/>
          <w:rFonts w:cs="Arial"/>
          <w:color w:val="0070C0"/>
          <w:u w:val="none"/>
        </w:rPr>
        <w:t>4</w:t>
      </w:r>
      <w:r>
        <w:t xml:space="preserve"> and </w:t>
      </w:r>
      <w:hyperlink r:id="rId16" w:history="1">
        <w:r>
          <w:rPr>
            <w:rStyle w:val="Hyperlink"/>
            <w:color w:val="0070C0"/>
            <w:u w:val="none"/>
          </w:rPr>
          <w:t>Instructions for conducting examinations 2023-202</w:t>
        </w:r>
      </w:hyperlink>
      <w:r>
        <w:rPr>
          <w:rStyle w:val="Hyperlink"/>
          <w:color w:val="0070C0"/>
          <w:u w:val="none"/>
        </w:rPr>
        <w:t xml:space="preserve">4 </w:t>
      </w:r>
      <w:r>
        <w:t xml:space="preserve">publications. </w:t>
      </w:r>
    </w:p>
    <w:p w14:paraId="3E1C9DD1" w14:textId="77777777" w:rsidR="004658B8" w:rsidRDefault="00166C08">
      <w:pPr>
        <w:pStyle w:val="Headinglevel1"/>
        <w:spacing w:before="240"/>
      </w:pPr>
      <w:bookmarkStart w:id="4" w:name="_Toc115779602"/>
      <w:r>
        <w:t>Introduction</w:t>
      </w:r>
      <w:bookmarkEnd w:id="3"/>
      <w:bookmarkEnd w:id="4"/>
    </w:p>
    <w:p w14:paraId="6ADF4133" w14:textId="77777777" w:rsidR="004658B8" w:rsidRDefault="00166C08">
      <w:pPr>
        <w:autoSpaceDE w:val="0"/>
        <w:autoSpaceDN w:val="0"/>
        <w:adjustRightInd w:val="0"/>
        <w:spacing w:before="120" w:after="0"/>
      </w:pPr>
      <w:r>
        <w:t>The use of a word processor in exams and assessments is an available access arrangement/reasonable adjustment.</w:t>
      </w:r>
    </w:p>
    <w:p w14:paraId="11D53F69" w14:textId="77777777" w:rsidR="004658B8" w:rsidRDefault="00166C08">
      <w:pPr>
        <w:autoSpaceDE w:val="0"/>
        <w:autoSpaceDN w:val="0"/>
        <w:adjustRightInd w:val="0"/>
        <w:spacing w:before="120" w:after="0"/>
      </w:pPr>
      <w:r>
        <w:t>(AA 4.2.1)</w:t>
      </w:r>
    </w:p>
    <w:p w14:paraId="3CEE589D" w14:textId="77777777" w:rsidR="004658B8" w:rsidRDefault="00166C08">
      <w:pPr>
        <w:autoSpaceDE w:val="0"/>
        <w:autoSpaceDN w:val="0"/>
        <w:adjustRightInd w:val="0"/>
        <w:spacing w:after="120"/>
      </w:pPr>
      <w:r>
        <w:t xml:space="preserve">The purpose of an access arrangement/reasonable adjustment is to ensure, where possible, that barriers to assessment are removed for a disabled candidate preventing him/her from being placed at a substantial disadvantage </w:t>
      </w:r>
      <w:proofErr w:type="gramStart"/>
      <w:r>
        <w:t>as a consequence of</w:t>
      </w:r>
      <w:proofErr w:type="gramEnd"/>
      <w:r>
        <w:t xml:space="preserve"> persistent and significant difficulties. The integrity of the assessment is maintained, whilst at the same time providing access to assessments for a disabled candidate.</w:t>
      </w:r>
    </w:p>
    <w:p w14:paraId="1ECA6517" w14:textId="77777777" w:rsidR="004658B8" w:rsidRDefault="00166C08">
      <w:pPr>
        <w:autoSpaceDE w:val="0"/>
        <w:autoSpaceDN w:val="0"/>
        <w:adjustRightInd w:val="0"/>
        <w:spacing w:after="0"/>
      </w:pPr>
      <w:r>
        <w:t>(AA 4.2.2)</w:t>
      </w:r>
    </w:p>
    <w:p w14:paraId="5594E5F7" w14:textId="77777777" w:rsidR="004658B8" w:rsidRDefault="00166C08">
      <w:pPr>
        <w:autoSpaceDE w:val="0"/>
        <w:autoSpaceDN w:val="0"/>
        <w:adjustRightInd w:val="0"/>
        <w:spacing w:after="120"/>
      </w:pPr>
      <w:r>
        <w:t>Although access arrangements/adjustments are intended to allow access to assessments, they cannot be granted where they will compromise the assessment objectives of the specification in question.</w:t>
      </w:r>
    </w:p>
    <w:p w14:paraId="4C4720ED" w14:textId="77777777" w:rsidR="004658B8" w:rsidRDefault="00166C08">
      <w:pPr>
        <w:autoSpaceDE w:val="0"/>
        <w:autoSpaceDN w:val="0"/>
        <w:adjustRightInd w:val="0"/>
        <w:spacing w:after="0"/>
      </w:pPr>
      <w:r>
        <w:t>(AA 4.2.3)</w:t>
      </w:r>
    </w:p>
    <w:p w14:paraId="5FC70906" w14:textId="77777777" w:rsidR="004658B8" w:rsidRDefault="00166C08">
      <w:r>
        <w:t xml:space="preserve">Candidates may not require the same access arrangements/reasonable adjustments in each specification. Subjects and their methods of assessments may vary, leading to different demands of the candidate. The SENCos must consider the need for access arrangements/reasonable adjustments on a subject-by-subject basis. </w:t>
      </w:r>
    </w:p>
    <w:p w14:paraId="71B21EB7" w14:textId="77777777" w:rsidR="004658B8" w:rsidRDefault="00166C08">
      <w:pPr>
        <w:autoSpaceDE w:val="0"/>
        <w:autoSpaceDN w:val="0"/>
        <w:adjustRightInd w:val="0"/>
        <w:spacing w:before="120" w:after="0"/>
      </w:pPr>
      <w:r>
        <w:t>(AA 4.2.1)</w:t>
      </w:r>
    </w:p>
    <w:p w14:paraId="59515621" w14:textId="77777777" w:rsidR="004658B8" w:rsidRDefault="00166C08">
      <w:pPr>
        <w:spacing w:after="120"/>
        <w:rPr>
          <w:rFonts w:eastAsia="Times New Roman" w:cs="Tahoma"/>
        </w:rPr>
      </w:pPr>
      <w:r>
        <w:rPr>
          <w:rFonts w:eastAsia="Times New Roman" w:cs="Tahoma"/>
        </w:rPr>
        <w:t xml:space="preserve">The SENCo must ensure that the proposed access arrangement/reasonable adjustment does not unfairly disadvantage or advantage a candidate. </w:t>
      </w:r>
    </w:p>
    <w:p w14:paraId="20620F60" w14:textId="77777777" w:rsidR="004658B8" w:rsidRDefault="00166C08">
      <w:pPr>
        <w:autoSpaceDE w:val="0"/>
        <w:autoSpaceDN w:val="0"/>
        <w:adjustRightInd w:val="0"/>
        <w:spacing w:before="120" w:after="0"/>
      </w:pPr>
      <w:r>
        <w:t>(AA 4.2.7)</w:t>
      </w:r>
    </w:p>
    <w:p w14:paraId="6CF4921D" w14:textId="77777777" w:rsidR="004658B8" w:rsidRDefault="00166C08">
      <w:pPr>
        <w:spacing w:after="120"/>
        <w:ind w:right="-13"/>
        <w:rPr>
          <w:rFonts w:eastAsia="Times New Roman" w:cs="Tahoma"/>
        </w:rPr>
      </w:pPr>
      <w:r>
        <w:rPr>
          <w:rFonts w:eastAsia="Times New Roman" w:cs="Tahoma"/>
        </w:rPr>
        <w:t xml:space="preserve">The candidate must have had appropriate opportunities to practice using the access arrangement(s)/reasonable adjustment(s) before his/her first examination. </w:t>
      </w:r>
    </w:p>
    <w:p w14:paraId="7D96643C" w14:textId="77777777" w:rsidR="004658B8" w:rsidRDefault="004658B8">
      <w:pPr>
        <w:spacing w:after="120"/>
        <w:ind w:right="-13"/>
        <w:rPr>
          <w:rFonts w:eastAsia="Times New Roman" w:cs="Times New Roman"/>
        </w:rPr>
      </w:pPr>
    </w:p>
    <w:p w14:paraId="0D903BD3" w14:textId="77777777" w:rsidR="004658B8" w:rsidRDefault="00166C08">
      <w:pPr>
        <w:pStyle w:val="Headinglevel1"/>
        <w:spacing w:before="240"/>
        <w:rPr>
          <w:szCs w:val="24"/>
        </w:rPr>
      </w:pPr>
      <w:bookmarkStart w:id="5" w:name="_Toc115779603"/>
      <w:r>
        <w:rPr>
          <w:szCs w:val="24"/>
        </w:rPr>
        <w:t>Purpose of the policy</w:t>
      </w:r>
      <w:bookmarkEnd w:id="5"/>
    </w:p>
    <w:p w14:paraId="7153C206" w14:textId="77777777" w:rsidR="004658B8" w:rsidRDefault="00166C08">
      <w:pPr>
        <w:pStyle w:val="Default"/>
        <w:rPr>
          <w:rFonts w:cs="Arial"/>
          <w:color w:val="auto"/>
          <w:sz w:val="22"/>
          <w:szCs w:val="22"/>
        </w:rPr>
      </w:pPr>
      <w:r>
        <w:rPr>
          <w:rFonts w:cs="Arial"/>
          <w:sz w:val="22"/>
          <w:szCs w:val="22"/>
        </w:rPr>
        <w:t xml:space="preserve">This policy details how The Deanery CE Academy </w:t>
      </w:r>
      <w:r>
        <w:rPr>
          <w:rFonts w:cs="Arial"/>
          <w:color w:val="auto"/>
          <w:sz w:val="22"/>
          <w:szCs w:val="22"/>
        </w:rPr>
        <w:t xml:space="preserve">complies with </w:t>
      </w:r>
      <w:r>
        <w:rPr>
          <w:rFonts w:cs="Arial"/>
          <w:sz w:val="22"/>
          <w:szCs w:val="22"/>
        </w:rPr>
        <w:t>AA chapter 4 (Managing the needs of candidates and principles for centres), section 5.8 (Word processor) and ICE (sections 14.20-27)</w:t>
      </w:r>
      <w:r>
        <w:rPr>
          <w:rFonts w:cs="Arial"/>
          <w:color w:val="auto"/>
          <w:sz w:val="22"/>
          <w:szCs w:val="22"/>
        </w:rPr>
        <w:t xml:space="preserve"> when awarding and allocating a candidate the use of word processor in examinations.</w:t>
      </w:r>
    </w:p>
    <w:p w14:paraId="35475F1C" w14:textId="77777777" w:rsidR="004658B8" w:rsidRDefault="00166C08">
      <w:pPr>
        <w:pStyle w:val="Default"/>
        <w:spacing w:before="120"/>
        <w:rPr>
          <w:rFonts w:cs="Arial"/>
          <w:color w:val="auto"/>
          <w:sz w:val="22"/>
          <w:szCs w:val="22"/>
        </w:rPr>
      </w:pPr>
      <w:r>
        <w:rPr>
          <w:rFonts w:cs="Arial"/>
          <w:color w:val="auto"/>
          <w:sz w:val="22"/>
          <w:szCs w:val="22"/>
        </w:rPr>
        <w:t>The term ‘word processor’ is used to describe for example, the use of a computer, laptop or tablet.</w:t>
      </w:r>
    </w:p>
    <w:p w14:paraId="0E1883A0" w14:textId="77777777" w:rsidR="004658B8" w:rsidRDefault="004658B8">
      <w:pPr>
        <w:pStyle w:val="Headinglevel1"/>
        <w:spacing w:before="240"/>
        <w:rPr>
          <w:rFonts w:cs="Arial"/>
        </w:rPr>
      </w:pPr>
    </w:p>
    <w:p w14:paraId="5D7E4B6B" w14:textId="77777777" w:rsidR="004658B8" w:rsidRDefault="00166C08">
      <w:pPr>
        <w:pStyle w:val="Headinglevel1"/>
        <w:spacing w:before="240"/>
        <w:rPr>
          <w:rFonts w:cs="Arial"/>
        </w:rPr>
      </w:pPr>
      <w:bookmarkStart w:id="6" w:name="_Toc115779604"/>
      <w:r>
        <w:rPr>
          <w:rFonts w:cs="Arial"/>
        </w:rPr>
        <w:t>The criteria that The Deanery CE Academy uses to award and allocate word processors for examinations and assessments</w:t>
      </w:r>
      <w:bookmarkEnd w:id="6"/>
    </w:p>
    <w:p w14:paraId="51202DD9" w14:textId="77777777" w:rsidR="004658B8" w:rsidRDefault="00166C08">
      <w:pPr>
        <w:spacing w:before="120" w:after="120"/>
        <w:rPr>
          <w:rFonts w:cs="Arial"/>
          <w:b/>
          <w:bCs/>
        </w:rPr>
      </w:pPr>
      <w:r>
        <w:rPr>
          <w:rFonts w:cs="Arial"/>
          <w:b/>
          <w:bCs/>
        </w:rPr>
        <w:t xml:space="preserve">Exceptions </w:t>
      </w:r>
    </w:p>
    <w:p w14:paraId="5A8BBFD6" w14:textId="77777777" w:rsidR="004658B8" w:rsidRDefault="00166C08">
      <w:pPr>
        <w:spacing w:after="0"/>
        <w:rPr>
          <w:rFonts w:eastAsia="Times New Roman" w:cs="Tahoma"/>
        </w:rPr>
      </w:pPr>
      <w:r>
        <w:rPr>
          <w:rFonts w:eastAsia="Times New Roman" w:cs="Tahoma"/>
          <w:color w:val="000000"/>
        </w:rPr>
        <w:t>A candidate may be awarded the use of a word processor in examinations where:</w:t>
      </w:r>
    </w:p>
    <w:p w14:paraId="3E4B650F" w14:textId="77777777" w:rsidR="004658B8" w:rsidRDefault="00166C08">
      <w:pPr>
        <w:pStyle w:val="ListParagraph"/>
        <w:numPr>
          <w:ilvl w:val="0"/>
          <w:numId w:val="22"/>
        </w:numPr>
        <w:spacing w:before="120" w:after="120"/>
        <w:rPr>
          <w:rFonts w:cs="Arial"/>
        </w:rPr>
      </w:pPr>
      <w:r>
        <w:rPr>
          <w:rFonts w:cs="Arial"/>
        </w:rPr>
        <w:t>the candidate may have an approved access arrangement in place, for example the use of a scribe/speech recognition technology</w:t>
      </w:r>
    </w:p>
    <w:p w14:paraId="6D70D500" w14:textId="77777777" w:rsidR="004658B8" w:rsidRDefault="00166C08">
      <w:pPr>
        <w:pStyle w:val="ListParagraph"/>
        <w:numPr>
          <w:ilvl w:val="0"/>
          <w:numId w:val="22"/>
        </w:numPr>
        <w:spacing w:before="120" w:after="120"/>
        <w:rPr>
          <w:rFonts w:cs="Arial"/>
        </w:rPr>
      </w:pPr>
      <w:r>
        <w:rPr>
          <w:rFonts w:cs="Arial"/>
        </w:rPr>
        <w:t>the candidate has a firmly established need, it reflects the candidate’s normal way of working and by not being awarded a word processor would be at a substantial disadvantage to other candidates</w:t>
      </w:r>
    </w:p>
    <w:p w14:paraId="1CA85810" w14:textId="77777777" w:rsidR="004658B8" w:rsidRDefault="004658B8">
      <w:pPr>
        <w:autoSpaceDE w:val="0"/>
        <w:autoSpaceDN w:val="0"/>
        <w:adjustRightInd w:val="0"/>
        <w:spacing w:after="0"/>
        <w:rPr>
          <w:rFonts w:cs="Arial"/>
        </w:rPr>
      </w:pPr>
    </w:p>
    <w:p w14:paraId="0147296B" w14:textId="77777777" w:rsidR="004658B8" w:rsidRDefault="004658B8">
      <w:pPr>
        <w:autoSpaceDE w:val="0"/>
        <w:autoSpaceDN w:val="0"/>
        <w:adjustRightInd w:val="0"/>
        <w:spacing w:after="0"/>
        <w:rPr>
          <w:rFonts w:cs="Arial"/>
        </w:rPr>
      </w:pPr>
    </w:p>
    <w:p w14:paraId="220CABEA" w14:textId="77777777" w:rsidR="004658B8" w:rsidRDefault="00166C08">
      <w:pPr>
        <w:autoSpaceDE w:val="0"/>
        <w:autoSpaceDN w:val="0"/>
        <w:adjustRightInd w:val="0"/>
        <w:spacing w:after="0"/>
        <w:rPr>
          <w:rFonts w:cs="Arial"/>
        </w:rPr>
      </w:pPr>
      <w:r>
        <w:rPr>
          <w:rFonts w:cs="Arial"/>
        </w:rPr>
        <w:lastRenderedPageBreak/>
        <w:t xml:space="preserve">The centre will </w:t>
      </w:r>
    </w:p>
    <w:p w14:paraId="5B2BF2C5" w14:textId="77777777" w:rsidR="004658B8" w:rsidRDefault="00166C08">
      <w:pPr>
        <w:pStyle w:val="ListParagraph"/>
        <w:numPr>
          <w:ilvl w:val="0"/>
          <w:numId w:val="2"/>
        </w:numPr>
        <w:autoSpaceDE w:val="0"/>
        <w:autoSpaceDN w:val="0"/>
        <w:adjustRightInd w:val="0"/>
        <w:spacing w:after="0"/>
        <w:rPr>
          <w:rFonts w:cs="Arial"/>
        </w:rPr>
      </w:pPr>
      <w:r>
        <w:rPr>
          <w:rFonts w:cs="Arial"/>
        </w:rPr>
        <w:t>allocate the use of a word processor to a candidate with the spelling and grammar check facility/predictive text disabled (switched off) where it is their normal way of working within the centre (AA 5.8.1)</w:t>
      </w:r>
    </w:p>
    <w:p w14:paraId="400D4ED7" w14:textId="77777777" w:rsidR="004658B8" w:rsidRDefault="00166C08">
      <w:pPr>
        <w:pStyle w:val="ListParagraph"/>
        <w:numPr>
          <w:ilvl w:val="0"/>
          <w:numId w:val="2"/>
        </w:numPr>
        <w:autoSpaceDE w:val="0"/>
        <w:autoSpaceDN w:val="0"/>
        <w:adjustRightInd w:val="0"/>
        <w:spacing w:after="0"/>
        <w:rPr>
          <w:rFonts w:cs="Arial"/>
        </w:rPr>
      </w:pPr>
      <w:r>
        <w:rPr>
          <w:rFonts w:cs="Arial"/>
        </w:rPr>
        <w:t xml:space="preserve">award the use of a word processor to a candidate where appropriate to their needs </w:t>
      </w:r>
    </w:p>
    <w:p w14:paraId="5996530A" w14:textId="77777777" w:rsidR="004658B8" w:rsidRDefault="00166C08">
      <w:pPr>
        <w:pStyle w:val="ListParagraph"/>
        <w:autoSpaceDE w:val="0"/>
        <w:autoSpaceDN w:val="0"/>
        <w:adjustRightInd w:val="0"/>
        <w:spacing w:after="0"/>
        <w:rPr>
          <w:rFonts w:ascii="Gotham" w:eastAsia="Times New Roman" w:hAnsi="Gotham" w:cs="Times New Roman"/>
          <w:sz w:val="16"/>
          <w:szCs w:val="16"/>
        </w:rPr>
      </w:pPr>
      <w:r>
        <w:rPr>
          <w:rFonts w:eastAsia="Times New Roman" w:cs="Times New Roman"/>
        </w:rPr>
        <w:t>For example, a candidate with:</w:t>
      </w:r>
      <w:r>
        <w:rPr>
          <w:rFonts w:ascii="Gotham" w:eastAsia="Times New Roman" w:hAnsi="Gotham" w:cs="Times New Roman"/>
          <w:sz w:val="16"/>
          <w:szCs w:val="16"/>
        </w:rPr>
        <w:t xml:space="preserve"> </w:t>
      </w:r>
    </w:p>
    <w:p w14:paraId="76FC84AA" w14:textId="77777777" w:rsidR="004658B8" w:rsidRDefault="00166C08">
      <w:pPr>
        <w:pStyle w:val="ListParagraph"/>
        <w:numPr>
          <w:ilvl w:val="1"/>
          <w:numId w:val="2"/>
        </w:numPr>
        <w:autoSpaceDE w:val="0"/>
        <w:autoSpaceDN w:val="0"/>
        <w:adjustRightInd w:val="0"/>
        <w:spacing w:after="0"/>
        <w:rPr>
          <w:rFonts w:cs="Arial"/>
        </w:rPr>
      </w:pPr>
      <w:r>
        <w:rPr>
          <w:rFonts w:cs="Arial"/>
        </w:rPr>
        <w:t xml:space="preserve">a learning difficulty which has a substantial and long-term adverse effect on their ability to write legibly </w:t>
      </w:r>
    </w:p>
    <w:p w14:paraId="507A6C63" w14:textId="77777777" w:rsidR="004658B8" w:rsidRDefault="00166C08">
      <w:pPr>
        <w:pStyle w:val="ListParagraph"/>
        <w:numPr>
          <w:ilvl w:val="1"/>
          <w:numId w:val="2"/>
        </w:numPr>
        <w:autoSpaceDE w:val="0"/>
        <w:autoSpaceDN w:val="0"/>
        <w:adjustRightInd w:val="0"/>
        <w:spacing w:after="0"/>
        <w:rPr>
          <w:rFonts w:cs="Arial"/>
        </w:rPr>
      </w:pPr>
      <w:r>
        <w:rPr>
          <w:rFonts w:cs="Arial"/>
        </w:rPr>
        <w:t>a medical condition</w:t>
      </w:r>
    </w:p>
    <w:p w14:paraId="039CEAE9" w14:textId="77777777" w:rsidR="004658B8" w:rsidRDefault="00166C08">
      <w:pPr>
        <w:pStyle w:val="ListParagraph"/>
        <w:numPr>
          <w:ilvl w:val="1"/>
          <w:numId w:val="2"/>
        </w:numPr>
        <w:autoSpaceDE w:val="0"/>
        <w:autoSpaceDN w:val="0"/>
        <w:adjustRightInd w:val="0"/>
        <w:spacing w:after="0"/>
        <w:rPr>
          <w:rFonts w:cs="Arial"/>
        </w:rPr>
      </w:pPr>
      <w:r>
        <w:rPr>
          <w:rFonts w:cs="Arial"/>
        </w:rPr>
        <w:t>a physical disability</w:t>
      </w:r>
    </w:p>
    <w:p w14:paraId="35EC9110" w14:textId="77777777" w:rsidR="004658B8" w:rsidRDefault="00166C08">
      <w:pPr>
        <w:pStyle w:val="ListParagraph"/>
        <w:numPr>
          <w:ilvl w:val="1"/>
          <w:numId w:val="2"/>
        </w:numPr>
        <w:autoSpaceDE w:val="0"/>
        <w:autoSpaceDN w:val="0"/>
        <w:adjustRightInd w:val="0"/>
        <w:spacing w:after="0"/>
        <w:rPr>
          <w:rFonts w:cs="Arial"/>
        </w:rPr>
      </w:pPr>
      <w:r>
        <w:rPr>
          <w:rFonts w:cs="Arial"/>
        </w:rPr>
        <w:t xml:space="preserve">a sensory impairment </w:t>
      </w:r>
    </w:p>
    <w:p w14:paraId="4F85D0ED" w14:textId="77777777" w:rsidR="004658B8" w:rsidRDefault="00166C08">
      <w:pPr>
        <w:pStyle w:val="ListParagraph"/>
        <w:numPr>
          <w:ilvl w:val="1"/>
          <w:numId w:val="2"/>
        </w:numPr>
        <w:autoSpaceDE w:val="0"/>
        <w:autoSpaceDN w:val="0"/>
        <w:adjustRightInd w:val="0"/>
        <w:spacing w:after="0"/>
        <w:rPr>
          <w:rFonts w:cs="Arial"/>
        </w:rPr>
      </w:pPr>
      <w:r>
        <w:rPr>
          <w:rFonts w:cs="Arial"/>
        </w:rPr>
        <w:t>planning and organisational problems when writing by hand</w:t>
      </w:r>
    </w:p>
    <w:p w14:paraId="5BAD0430" w14:textId="77777777" w:rsidR="004658B8" w:rsidRDefault="00166C08">
      <w:pPr>
        <w:pStyle w:val="ListParagraph"/>
        <w:numPr>
          <w:ilvl w:val="1"/>
          <w:numId w:val="2"/>
        </w:numPr>
        <w:autoSpaceDE w:val="0"/>
        <w:autoSpaceDN w:val="0"/>
        <w:adjustRightInd w:val="0"/>
        <w:spacing w:after="0"/>
        <w:rPr>
          <w:rFonts w:cs="Arial"/>
        </w:rPr>
      </w:pPr>
      <w:r>
        <w:rPr>
          <w:rFonts w:cs="Arial"/>
        </w:rPr>
        <w:t>poor handwriting (AA 5.8.4)</w:t>
      </w:r>
    </w:p>
    <w:p w14:paraId="17869B74" w14:textId="77777777" w:rsidR="004658B8" w:rsidRDefault="00166C08">
      <w:pPr>
        <w:pStyle w:val="ListParagraph"/>
        <w:numPr>
          <w:ilvl w:val="0"/>
          <w:numId w:val="2"/>
        </w:numPr>
        <w:autoSpaceDE w:val="0"/>
        <w:autoSpaceDN w:val="0"/>
        <w:adjustRightInd w:val="0"/>
        <w:spacing w:after="0"/>
        <w:rPr>
          <w:rFonts w:cs="Arial"/>
        </w:rPr>
      </w:pPr>
      <w:r>
        <w:rPr>
          <w:rFonts w:cs="Arial"/>
        </w:rPr>
        <w:t>only permit the use of a word processor where the integrity of the assessment can be maintained (AA 4.2.1)</w:t>
      </w:r>
    </w:p>
    <w:p w14:paraId="220667D7" w14:textId="77777777" w:rsidR="004658B8" w:rsidRDefault="00166C08">
      <w:pPr>
        <w:pStyle w:val="ListParagraph"/>
        <w:numPr>
          <w:ilvl w:val="0"/>
          <w:numId w:val="2"/>
        </w:numPr>
        <w:autoSpaceDE w:val="0"/>
        <w:autoSpaceDN w:val="0"/>
        <w:adjustRightInd w:val="0"/>
        <w:spacing w:after="0"/>
        <w:rPr>
          <w:rFonts w:cs="Arial"/>
        </w:rPr>
      </w:pPr>
      <w:r>
        <w:rPr>
          <w:rFonts w:cs="Arial"/>
        </w:rPr>
        <w:t xml:space="preserve">not grant the use of a word processor where it will compromise the assessment objectives of the specification in question (AA 4.2.2) </w:t>
      </w:r>
    </w:p>
    <w:p w14:paraId="6ACA6D82" w14:textId="77777777" w:rsidR="004658B8" w:rsidRDefault="00166C08">
      <w:pPr>
        <w:pStyle w:val="ListParagraph"/>
        <w:numPr>
          <w:ilvl w:val="0"/>
          <w:numId w:val="2"/>
        </w:numPr>
        <w:autoSpaceDE w:val="0"/>
        <w:autoSpaceDN w:val="0"/>
        <w:adjustRightInd w:val="0"/>
        <w:spacing w:after="0"/>
        <w:rPr>
          <w:rFonts w:cs="Arial"/>
        </w:rPr>
      </w:pPr>
      <w:r>
        <w:rPr>
          <w:rFonts w:cs="Arial"/>
        </w:rPr>
        <w:t>consider on a subject-by-subject basis if the candidate will need to use a word processor in each specification (AA 4.2.3)</w:t>
      </w:r>
    </w:p>
    <w:p w14:paraId="72D7FC39" w14:textId="77777777" w:rsidR="004658B8" w:rsidRDefault="00166C08">
      <w:pPr>
        <w:pStyle w:val="ListParagraph"/>
        <w:numPr>
          <w:ilvl w:val="0"/>
          <w:numId w:val="2"/>
        </w:numPr>
        <w:autoSpaceDE w:val="0"/>
        <w:autoSpaceDN w:val="0"/>
        <w:adjustRightInd w:val="0"/>
        <w:spacing w:after="0"/>
        <w:rPr>
          <w:rFonts w:cs="Arial"/>
        </w:rPr>
      </w:pPr>
      <w:r>
        <w:rPr>
          <w:rFonts w:cs="Arial"/>
        </w:rPr>
        <w:t xml:space="preserve">process </w:t>
      </w:r>
      <w:r>
        <w:t xml:space="preserve">access arrangements/reasonable adjustments at the start of the course, or as soon as practicable </w:t>
      </w:r>
      <w:r>
        <w:rPr>
          <w:rFonts w:eastAsia="Times New Roman" w:cs="Times New Roman"/>
        </w:rPr>
        <w:t xml:space="preserve">having firmly established a picture of need and normal way of working, </w:t>
      </w:r>
      <w:r>
        <w:t xml:space="preserve">ensuring arrangements are always approved before an examination or assessment </w:t>
      </w:r>
      <w:r>
        <w:rPr>
          <w:rFonts w:cs="Arial"/>
        </w:rPr>
        <w:t>(AA 4.2.4)</w:t>
      </w:r>
    </w:p>
    <w:p w14:paraId="62F41B67" w14:textId="77777777" w:rsidR="004658B8" w:rsidRDefault="00166C08">
      <w:pPr>
        <w:pStyle w:val="ListParagraph"/>
        <w:numPr>
          <w:ilvl w:val="0"/>
          <w:numId w:val="2"/>
        </w:numPr>
        <w:autoSpaceDE w:val="0"/>
        <w:autoSpaceDN w:val="0"/>
        <w:adjustRightInd w:val="0"/>
        <w:spacing w:after="0"/>
        <w:rPr>
          <w:rFonts w:cs="Arial"/>
        </w:rPr>
      </w:pPr>
      <w:r>
        <w:rPr>
          <w:rFonts w:cs="Arial"/>
        </w:rPr>
        <w:t xml:space="preserve">provide the use of word processors to candidates in non-examination assessment components as standard practice unless prohibited by the specification (AA 5.8.2) </w:t>
      </w:r>
    </w:p>
    <w:p w14:paraId="49CC32A2" w14:textId="77777777" w:rsidR="004658B8" w:rsidRDefault="00166C08">
      <w:pPr>
        <w:autoSpaceDE w:val="0"/>
        <w:autoSpaceDN w:val="0"/>
        <w:adjustRightInd w:val="0"/>
        <w:spacing w:before="120" w:after="0"/>
        <w:rPr>
          <w:rFonts w:cs="Arial"/>
        </w:rPr>
      </w:pPr>
      <w:r>
        <w:rPr>
          <w:rFonts w:cs="Arial"/>
        </w:rPr>
        <w:t>The centre will not:</w:t>
      </w:r>
    </w:p>
    <w:p w14:paraId="39BF4020" w14:textId="77777777" w:rsidR="004658B8" w:rsidRDefault="00166C08">
      <w:pPr>
        <w:pStyle w:val="ListParagraph"/>
        <w:numPr>
          <w:ilvl w:val="0"/>
          <w:numId w:val="2"/>
        </w:numPr>
        <w:autoSpaceDE w:val="0"/>
        <w:autoSpaceDN w:val="0"/>
        <w:adjustRightInd w:val="0"/>
        <w:spacing w:after="0"/>
        <w:rPr>
          <w:rFonts w:cs="Arial"/>
        </w:rPr>
      </w:pPr>
      <w:r>
        <w:rPr>
          <w:rFonts w:cs="Arial"/>
        </w:rPr>
        <w:t xml:space="preserve">simply grant the use of a word processor to a candidate because he/she now wants to type rather than write in exams or can work faster on a keyboard, or because he/she uses a laptop at home. (AA 5.8.4) </w:t>
      </w:r>
    </w:p>
    <w:p w14:paraId="790BEC34" w14:textId="77777777" w:rsidR="004658B8" w:rsidRDefault="00166C08">
      <w:pPr>
        <w:autoSpaceDE w:val="0"/>
        <w:autoSpaceDN w:val="0"/>
        <w:adjustRightInd w:val="0"/>
        <w:spacing w:before="120" w:after="0"/>
        <w:rPr>
          <w:rFonts w:cs="Arial"/>
        </w:rPr>
      </w:pPr>
      <w:proofErr w:type="gramStart"/>
      <w:r>
        <w:rPr>
          <w:rFonts w:cs="Arial"/>
        </w:rPr>
        <w:t>Additionally</w:t>
      </w:r>
      <w:proofErr w:type="gramEnd"/>
      <w:r>
        <w:rPr>
          <w:rFonts w:cs="Arial"/>
        </w:rPr>
        <w:t xml:space="preserve"> the use of a word processor would be considered for a candidate:</w:t>
      </w:r>
    </w:p>
    <w:p w14:paraId="59718C43" w14:textId="77777777" w:rsidR="004658B8" w:rsidRDefault="00166C08">
      <w:pPr>
        <w:pStyle w:val="ListParagraph"/>
        <w:numPr>
          <w:ilvl w:val="0"/>
          <w:numId w:val="3"/>
        </w:numPr>
        <w:autoSpaceDE w:val="0"/>
        <w:autoSpaceDN w:val="0"/>
        <w:adjustRightInd w:val="0"/>
        <w:spacing w:after="0"/>
        <w:rPr>
          <w:rFonts w:cs="Arial"/>
        </w:rPr>
      </w:pPr>
      <w:r>
        <w:rPr>
          <w:rFonts w:cs="Arial"/>
        </w:rPr>
        <w:t>in the event of a temporary injury or impairment, or a diagnosis of a disability or manifestation of an impairment relating to an existing disability arising after the start of the course (AA 4.2.4)</w:t>
      </w:r>
    </w:p>
    <w:p w14:paraId="741ECC77" w14:textId="77777777" w:rsidR="004658B8" w:rsidRDefault="00166C08">
      <w:pPr>
        <w:pStyle w:val="ListParagraph"/>
        <w:numPr>
          <w:ilvl w:val="0"/>
          <w:numId w:val="3"/>
        </w:numPr>
        <w:autoSpaceDE w:val="0"/>
        <w:autoSpaceDN w:val="0"/>
        <w:adjustRightInd w:val="0"/>
        <w:spacing w:after="0"/>
        <w:rPr>
          <w:rFonts w:cs="Arial"/>
        </w:rPr>
      </w:pPr>
      <w:r>
        <w:rPr>
          <w:rFonts w:cs="Arial"/>
        </w:rPr>
        <w:t xml:space="preserve">where the curriculum is delivered </w:t>
      </w:r>
      <w:proofErr w:type="gramStart"/>
      <w:r>
        <w:rPr>
          <w:rFonts w:cs="Arial"/>
        </w:rPr>
        <w:t>electronically</w:t>
      </w:r>
      <w:proofErr w:type="gramEnd"/>
      <w:r>
        <w:rPr>
          <w:rFonts w:cs="Arial"/>
        </w:rPr>
        <w:t xml:space="preserve"> and the centre provides word processors to all candidates (AA 5.8.4)</w:t>
      </w:r>
    </w:p>
    <w:p w14:paraId="5C96E12C" w14:textId="77777777" w:rsidR="004658B8" w:rsidRDefault="004658B8">
      <w:pPr>
        <w:spacing w:before="120" w:after="120"/>
        <w:rPr>
          <w:b/>
        </w:rPr>
      </w:pPr>
    </w:p>
    <w:p w14:paraId="23493D36" w14:textId="77777777" w:rsidR="004658B8" w:rsidRDefault="00166C08">
      <w:pPr>
        <w:pStyle w:val="Headinglevel1"/>
        <w:spacing w:before="240"/>
      </w:pPr>
      <w:bookmarkStart w:id="7" w:name="_Toc115779605"/>
      <w:r>
        <w:t>Arrangements at the time of the assessment for the use of a word processor</w:t>
      </w:r>
      <w:bookmarkEnd w:id="7"/>
    </w:p>
    <w:p w14:paraId="4BBE0D7E" w14:textId="77777777" w:rsidR="004658B8" w:rsidRDefault="00166C08">
      <w:pPr>
        <w:spacing w:before="100" w:beforeAutospacing="1" w:after="0"/>
        <w:rPr>
          <w:rFonts w:eastAsia="Times New Roman" w:cs="Arial"/>
          <w:color w:val="FF3300"/>
        </w:rPr>
      </w:pPr>
      <w:r>
        <w:rPr>
          <w:rFonts w:eastAsia="Times New Roman" w:cs="Arial"/>
          <w:bCs/>
        </w:rPr>
        <w:t>A candidate using a word processor is accommodated either in the main examination room, a room for a smaller group of candidates with similar needs or in a separate room on a single occupancy.</w:t>
      </w:r>
      <w:r>
        <w:rPr>
          <w:rFonts w:eastAsia="Times New Roman" w:cs="Tahoma"/>
          <w:color w:val="FF3300"/>
        </w:rPr>
        <w:t xml:space="preserve"> </w:t>
      </w:r>
    </w:p>
    <w:p w14:paraId="5518828C" w14:textId="77777777" w:rsidR="004658B8" w:rsidRDefault="00166C08">
      <w:pPr>
        <w:spacing w:before="120" w:after="120"/>
      </w:pPr>
      <w:r>
        <w:t xml:space="preserve">In compliance with the regulations the centre: </w:t>
      </w:r>
    </w:p>
    <w:p w14:paraId="285524A7" w14:textId="77777777" w:rsidR="004658B8" w:rsidRDefault="00166C08">
      <w:pPr>
        <w:pStyle w:val="ListParagraph"/>
        <w:numPr>
          <w:ilvl w:val="0"/>
          <w:numId w:val="1"/>
        </w:numPr>
        <w:autoSpaceDE w:val="0"/>
        <w:autoSpaceDN w:val="0"/>
        <w:adjustRightInd w:val="0"/>
        <w:spacing w:after="0"/>
        <w:rPr>
          <w:rFonts w:cs="Arial"/>
        </w:rPr>
      </w:pPr>
      <w:r>
        <w:rPr>
          <w:rFonts w:cs="Arial"/>
        </w:rPr>
        <w:t xml:space="preserve">provides a word processor with the spelling and grammar check/predictive text disabled (switched off) </w:t>
      </w:r>
      <w:r>
        <w:rPr>
          <w:rFonts w:eastAsia="Times New Roman" w:cs="Times New Roman"/>
        </w:rPr>
        <w:t xml:space="preserve">to a candidate where it is their normal way of working within the centre, </w:t>
      </w:r>
      <w:r>
        <w:rPr>
          <w:rFonts w:cs="Arial"/>
        </w:rPr>
        <w:t xml:space="preserve">unless an awarding body’s specification says otherwise (ICE 14.20) </w:t>
      </w:r>
    </w:p>
    <w:p w14:paraId="656BF4CE" w14:textId="77777777" w:rsidR="004658B8" w:rsidRDefault="00166C08">
      <w:pPr>
        <w:pStyle w:val="ListParagraph"/>
        <w:numPr>
          <w:ilvl w:val="0"/>
          <w:numId w:val="1"/>
        </w:numPr>
        <w:autoSpaceDE w:val="0"/>
        <w:autoSpaceDN w:val="0"/>
        <w:adjustRightInd w:val="0"/>
        <w:spacing w:after="0"/>
        <w:rPr>
          <w:rFonts w:cs="Arial"/>
        </w:rPr>
      </w:pPr>
      <w:r>
        <w:rPr>
          <w:rFonts w:cs="Arial"/>
        </w:rPr>
        <w:t>(where a candidate is to be seated with the main cohort without the use of a power point) checks the battery capacity of the word processor before the candidate’s exam to ensure that the battery is sufficiently charged for the entire duration of the exam (ICE 14.21)</w:t>
      </w:r>
    </w:p>
    <w:p w14:paraId="799B7061" w14:textId="77777777" w:rsidR="004658B8" w:rsidRDefault="00166C08">
      <w:pPr>
        <w:pStyle w:val="ListParagraph"/>
        <w:numPr>
          <w:ilvl w:val="0"/>
          <w:numId w:val="1"/>
        </w:numPr>
        <w:autoSpaceDE w:val="0"/>
        <w:autoSpaceDN w:val="0"/>
        <w:adjustRightInd w:val="0"/>
        <w:spacing w:after="0"/>
        <w:rPr>
          <w:rFonts w:cs="Arial"/>
        </w:rPr>
      </w:pPr>
      <w:r>
        <w:rPr>
          <w:rFonts w:cs="Arial"/>
        </w:rPr>
        <w:t>ensures the candidate is reminded to ensure that their centre number, candidate number and the unit/component code appear on each page as a header or footer e.g. 12345/8001 – 6391/01 (ICE 14.22)</w:t>
      </w:r>
    </w:p>
    <w:p w14:paraId="5B332881" w14:textId="77777777" w:rsidR="004658B8" w:rsidRDefault="00166C08">
      <w:pPr>
        <w:pStyle w:val="ListParagraph"/>
        <w:numPr>
          <w:ilvl w:val="0"/>
          <w:numId w:val="1"/>
        </w:numPr>
        <w:autoSpaceDE w:val="0"/>
        <w:autoSpaceDN w:val="0"/>
        <w:adjustRightInd w:val="0"/>
        <w:spacing w:after="0"/>
        <w:rPr>
          <w:rFonts w:cs="Arial"/>
        </w:rPr>
      </w:pPr>
      <w:r>
        <w:rPr>
          <w:rFonts w:cs="Arial"/>
        </w:rPr>
        <w:t xml:space="preserve">If a candidate is using the software application Notepad or </w:t>
      </w:r>
      <w:proofErr w:type="spellStart"/>
      <w:r>
        <w:rPr>
          <w:rFonts w:cs="Arial"/>
        </w:rPr>
        <w:t>Wordpad</w:t>
      </w:r>
      <w:proofErr w:type="spellEnd"/>
      <w:r>
        <w:rPr>
          <w:rFonts w:cs="Arial"/>
        </w:rPr>
        <w:t xml:space="preserve"> these do not allow for the insertion of a header or footer. In these </w:t>
      </w:r>
      <w:proofErr w:type="gramStart"/>
      <w:r>
        <w:rPr>
          <w:rFonts w:cs="Arial"/>
        </w:rPr>
        <w:t>instances</w:t>
      </w:r>
      <w:proofErr w:type="gramEnd"/>
      <w:r>
        <w:rPr>
          <w:rFonts w:cs="Arial"/>
        </w:rPr>
        <w:t xml:space="preserve"> once the candidate has completed the examination and printed off his/her typed script, he/she is instructed to handwrite their details as a header or footer. The candidate is supervised throughout this process to ensure that he/she is solely performing this task and not re-reading their answers or amending their work in any way </w:t>
      </w:r>
    </w:p>
    <w:p w14:paraId="54A5D306" w14:textId="77777777" w:rsidR="004658B8" w:rsidRDefault="00166C08">
      <w:pPr>
        <w:pStyle w:val="ListParagraph"/>
        <w:numPr>
          <w:ilvl w:val="0"/>
          <w:numId w:val="1"/>
        </w:numPr>
        <w:autoSpaceDE w:val="0"/>
        <w:autoSpaceDN w:val="0"/>
        <w:adjustRightInd w:val="0"/>
        <w:spacing w:after="0"/>
        <w:rPr>
          <w:rFonts w:cs="Arial"/>
        </w:rPr>
      </w:pPr>
      <w:r>
        <w:rPr>
          <w:rFonts w:cs="Arial"/>
        </w:rPr>
        <w:lastRenderedPageBreak/>
        <w:t>ensures the candidate understands that each page of the typed script must be numbered, e.g. page 1 of 6 (ICE 14.23)</w:t>
      </w:r>
    </w:p>
    <w:p w14:paraId="789D782D" w14:textId="77777777" w:rsidR="004658B8" w:rsidRDefault="00166C08">
      <w:pPr>
        <w:pStyle w:val="ListParagraph"/>
        <w:numPr>
          <w:ilvl w:val="0"/>
          <w:numId w:val="1"/>
        </w:numPr>
        <w:autoSpaceDE w:val="0"/>
        <w:autoSpaceDN w:val="0"/>
        <w:adjustRightInd w:val="0"/>
        <w:spacing w:after="0"/>
        <w:rPr>
          <w:rFonts w:cs="Arial"/>
        </w:rPr>
      </w:pPr>
      <w:r>
        <w:rPr>
          <w:rFonts w:cs="Arial"/>
        </w:rPr>
        <w:t>ensures the candidate is reminded to save their work at regular intervals. (or where possible, an IT technician will set up ‘autosave’ on each laptop/tablet</w:t>
      </w:r>
      <w:r>
        <w:rPr>
          <w:shd w:val="clear" w:color="auto" w:fill="FFFFFF"/>
        </w:rPr>
        <w:t xml:space="preserve"> </w:t>
      </w:r>
      <w:r>
        <w:rPr>
          <w:rFonts w:eastAsia="Times New Roman" w:cs="Times New Roman"/>
          <w:shd w:val="clear" w:color="auto" w:fill="FFFFFF"/>
        </w:rPr>
        <w:t>to </w:t>
      </w:r>
      <w:r>
        <w:rPr>
          <w:rFonts w:eastAsia="Times New Roman" w:cs="Times New Roman"/>
        </w:rPr>
        <w:t>ensure that if there is a complication or technical issue, the candidate’s work is not lost) (ICE 14.24)</w:t>
      </w:r>
    </w:p>
    <w:p w14:paraId="4C183EDF" w14:textId="77777777" w:rsidR="004658B8" w:rsidRDefault="00166C08">
      <w:pPr>
        <w:pStyle w:val="ListParagraph"/>
        <w:numPr>
          <w:ilvl w:val="0"/>
          <w:numId w:val="1"/>
        </w:numPr>
        <w:autoSpaceDE w:val="0"/>
        <w:autoSpaceDN w:val="0"/>
        <w:adjustRightInd w:val="0"/>
        <w:spacing w:after="0"/>
        <w:rPr>
          <w:rFonts w:cs="Arial"/>
        </w:rPr>
      </w:pPr>
      <w:r>
        <w:rPr>
          <w:rFonts w:cs="Arial"/>
        </w:rPr>
        <w:t>instructs the candidate to use a minimum of 12pt font and double spacing to make marking easier for examiners (ICE 14.24)</w:t>
      </w:r>
    </w:p>
    <w:p w14:paraId="5930D9D6" w14:textId="77777777" w:rsidR="004658B8" w:rsidRDefault="00166C08">
      <w:pPr>
        <w:autoSpaceDE w:val="0"/>
        <w:autoSpaceDN w:val="0"/>
        <w:adjustRightInd w:val="0"/>
        <w:spacing w:after="0"/>
        <w:rPr>
          <w:rFonts w:cs="Arial"/>
        </w:rPr>
      </w:pPr>
      <w:r>
        <w:rPr>
          <w:rFonts w:cs="Arial"/>
        </w:rPr>
        <w:t>(ICE 14.25)</w:t>
      </w:r>
    </w:p>
    <w:p w14:paraId="4221C501" w14:textId="77777777" w:rsidR="004658B8" w:rsidRDefault="00166C08">
      <w:pPr>
        <w:autoSpaceDE w:val="0"/>
        <w:autoSpaceDN w:val="0"/>
        <w:adjustRightInd w:val="0"/>
        <w:spacing w:after="0"/>
        <w:rPr>
          <w:rFonts w:cs="Arial"/>
        </w:rPr>
      </w:pPr>
      <w:r>
        <w:rPr>
          <w:rFonts w:cs="Arial"/>
        </w:rPr>
        <w:t xml:space="preserve">The centre will ensure the word processor: </w:t>
      </w:r>
    </w:p>
    <w:p w14:paraId="248F7E2C" w14:textId="77777777" w:rsidR="004658B8" w:rsidRDefault="00166C08">
      <w:pPr>
        <w:pStyle w:val="ListParagraph"/>
        <w:numPr>
          <w:ilvl w:val="0"/>
          <w:numId w:val="1"/>
        </w:numPr>
        <w:autoSpaceDE w:val="0"/>
        <w:autoSpaceDN w:val="0"/>
        <w:adjustRightInd w:val="0"/>
        <w:spacing w:after="0"/>
        <w:rPr>
          <w:rFonts w:cs="Arial"/>
        </w:rPr>
      </w:pPr>
      <w:r>
        <w:rPr>
          <w:rFonts w:cs="Arial"/>
        </w:rPr>
        <w:t>is only used in a way that ensures a candidate’s script is produced under secure conditions</w:t>
      </w:r>
    </w:p>
    <w:p w14:paraId="2FE82A6A" w14:textId="77777777" w:rsidR="004658B8" w:rsidRDefault="00166C08">
      <w:pPr>
        <w:numPr>
          <w:ilvl w:val="0"/>
          <w:numId w:val="1"/>
        </w:numPr>
        <w:spacing w:before="100" w:beforeAutospacing="1" w:after="100" w:afterAutospacing="1"/>
        <w:rPr>
          <w:rFonts w:eastAsia="Times New Roman" w:cs="Times New Roman"/>
        </w:rPr>
      </w:pPr>
      <w:r>
        <w:rPr>
          <w:rFonts w:eastAsia="Times New Roman" w:cs="Tahoma"/>
        </w:rPr>
        <w:t>is not used to perform skills which are being assessed</w:t>
      </w:r>
    </w:p>
    <w:p w14:paraId="78AFE278" w14:textId="77777777" w:rsidR="004658B8" w:rsidRDefault="00166C08">
      <w:pPr>
        <w:pStyle w:val="ListParagraph"/>
        <w:numPr>
          <w:ilvl w:val="0"/>
          <w:numId w:val="1"/>
        </w:numPr>
        <w:autoSpaceDE w:val="0"/>
        <w:autoSpaceDN w:val="0"/>
        <w:adjustRightInd w:val="0"/>
        <w:spacing w:after="0"/>
        <w:rPr>
          <w:rFonts w:cs="Arial"/>
        </w:rPr>
      </w:pPr>
      <w:r>
        <w:rPr>
          <w:rFonts w:cs="Arial"/>
        </w:rPr>
        <w:t>is in good working order at the time of the exam</w:t>
      </w:r>
    </w:p>
    <w:p w14:paraId="0E901E1E" w14:textId="77777777" w:rsidR="004658B8" w:rsidRDefault="00166C08">
      <w:pPr>
        <w:pStyle w:val="ListParagraph"/>
        <w:numPr>
          <w:ilvl w:val="0"/>
          <w:numId w:val="1"/>
        </w:numPr>
        <w:autoSpaceDE w:val="0"/>
        <w:autoSpaceDN w:val="0"/>
        <w:adjustRightInd w:val="0"/>
        <w:spacing w:after="0"/>
        <w:rPr>
          <w:rFonts w:cs="Arial"/>
        </w:rPr>
      </w:pPr>
      <w:r>
        <w:rPr>
          <w:rFonts w:cs="Arial"/>
        </w:rPr>
        <w:t xml:space="preserve">is accommodated in such a way that other candidates are not disturbed and cannot read the screen </w:t>
      </w:r>
    </w:p>
    <w:p w14:paraId="49E01693" w14:textId="77777777" w:rsidR="004658B8" w:rsidRDefault="00166C08">
      <w:pPr>
        <w:pStyle w:val="ListParagraph"/>
        <w:numPr>
          <w:ilvl w:val="0"/>
          <w:numId w:val="1"/>
        </w:numPr>
        <w:autoSpaceDE w:val="0"/>
        <w:autoSpaceDN w:val="0"/>
        <w:adjustRightInd w:val="0"/>
        <w:spacing w:after="0"/>
        <w:rPr>
          <w:rFonts w:cs="Arial"/>
        </w:rPr>
      </w:pPr>
      <w:r>
        <w:rPr>
          <w:rFonts w:cs="Arial"/>
        </w:rPr>
        <w:t xml:space="preserve">is used as a typewriter, not as a database, although standard formatting software is acceptable </w:t>
      </w:r>
    </w:p>
    <w:p w14:paraId="34CEEFA7" w14:textId="77777777" w:rsidR="004658B8" w:rsidRDefault="00166C08">
      <w:pPr>
        <w:pStyle w:val="ListParagraph"/>
        <w:numPr>
          <w:ilvl w:val="0"/>
          <w:numId w:val="1"/>
        </w:numPr>
        <w:autoSpaceDE w:val="0"/>
        <w:autoSpaceDN w:val="0"/>
        <w:adjustRightInd w:val="0"/>
        <w:spacing w:after="0"/>
        <w:rPr>
          <w:rFonts w:cs="Arial"/>
        </w:rPr>
      </w:pPr>
      <w:r>
        <w:rPr>
          <w:rFonts w:cs="Arial"/>
        </w:rPr>
        <w:t xml:space="preserve">is cleared of any previously stored data </w:t>
      </w:r>
    </w:p>
    <w:p w14:paraId="01CCA2E1" w14:textId="77777777" w:rsidR="004658B8" w:rsidRDefault="00166C08">
      <w:pPr>
        <w:numPr>
          <w:ilvl w:val="0"/>
          <w:numId w:val="1"/>
        </w:numPr>
        <w:spacing w:before="100" w:beforeAutospacing="1" w:after="100" w:afterAutospacing="1"/>
        <w:rPr>
          <w:rFonts w:eastAsia="Times New Roman" w:cs="Times New Roman"/>
        </w:rPr>
      </w:pPr>
      <w:r>
        <w:rPr>
          <w:rFonts w:cs="Tahoma"/>
        </w:rPr>
        <w:t>does not give the candidate access to other applications such as a calculator (where prohibited in the examination), e-mail, the Internet, social media sites, spreadsheets</w:t>
      </w:r>
    </w:p>
    <w:p w14:paraId="2291309C" w14:textId="77777777" w:rsidR="004658B8" w:rsidRDefault="00166C08">
      <w:pPr>
        <w:pStyle w:val="ListParagraph"/>
        <w:numPr>
          <w:ilvl w:val="0"/>
          <w:numId w:val="1"/>
        </w:numPr>
        <w:autoSpaceDE w:val="0"/>
        <w:autoSpaceDN w:val="0"/>
        <w:adjustRightInd w:val="0"/>
        <w:spacing w:after="0"/>
        <w:rPr>
          <w:rFonts w:cs="Arial"/>
        </w:rPr>
      </w:pPr>
      <w:r>
        <w:rPr>
          <w:rFonts w:cs="Arial"/>
        </w:rPr>
        <w:t xml:space="preserve">does not include graphic packages or computer aided design software unless permission has been given to use these </w:t>
      </w:r>
    </w:p>
    <w:p w14:paraId="3702A438" w14:textId="77777777" w:rsidR="004658B8" w:rsidRDefault="00166C08">
      <w:pPr>
        <w:pStyle w:val="ListParagraph"/>
        <w:numPr>
          <w:ilvl w:val="0"/>
          <w:numId w:val="1"/>
        </w:numPr>
        <w:autoSpaceDE w:val="0"/>
        <w:autoSpaceDN w:val="0"/>
        <w:adjustRightInd w:val="0"/>
        <w:spacing w:after="0"/>
        <w:rPr>
          <w:rFonts w:cs="Arial"/>
        </w:rPr>
      </w:pPr>
      <w:r>
        <w:rPr>
          <w:rFonts w:cs="Arial"/>
        </w:rPr>
        <w:t xml:space="preserve">does not have any predictive text software or an automatic spelling and grammar check enabled unless the candidate has been permitted a scribe or is using speech recognition technology (a scribe cover sheet must be completed), or the awarding body’s specification permits the use of automatic spell checking </w:t>
      </w:r>
    </w:p>
    <w:p w14:paraId="7B62D720" w14:textId="77777777" w:rsidR="004658B8" w:rsidRDefault="00166C08">
      <w:pPr>
        <w:numPr>
          <w:ilvl w:val="0"/>
          <w:numId w:val="1"/>
        </w:numPr>
        <w:tabs>
          <w:tab w:val="left" w:pos="1287"/>
        </w:tabs>
        <w:overflowPunct w:val="0"/>
        <w:autoSpaceDE w:val="0"/>
        <w:autoSpaceDN w:val="0"/>
        <w:adjustRightInd w:val="0"/>
        <w:spacing w:after="0"/>
        <w:textAlignment w:val="baseline"/>
        <w:rPr>
          <w:rFonts w:cs="Tahoma"/>
        </w:rPr>
      </w:pPr>
      <w:r>
        <w:rPr>
          <w:rFonts w:cs="Tahoma"/>
        </w:rPr>
        <w:t>does not include computer reading (text to speech) software unless the candidate has permission to use a computer reader</w:t>
      </w:r>
    </w:p>
    <w:p w14:paraId="19E3DE37" w14:textId="77777777" w:rsidR="004658B8" w:rsidRDefault="00166C08">
      <w:pPr>
        <w:pStyle w:val="ListParagraph"/>
        <w:numPr>
          <w:ilvl w:val="0"/>
          <w:numId w:val="1"/>
        </w:numPr>
        <w:autoSpaceDE w:val="0"/>
        <w:autoSpaceDN w:val="0"/>
        <w:adjustRightInd w:val="0"/>
        <w:spacing w:after="0"/>
        <w:rPr>
          <w:rFonts w:cs="Arial"/>
        </w:rPr>
      </w:pPr>
      <w:r>
        <w:rPr>
          <w:rFonts w:cs="Arial"/>
        </w:rPr>
        <w:t xml:space="preserve">does not include speech recognition technology unless the candidate has permission to use a scribe or relevant software </w:t>
      </w:r>
    </w:p>
    <w:p w14:paraId="55D0938F" w14:textId="77777777" w:rsidR="004658B8" w:rsidRDefault="00166C08">
      <w:pPr>
        <w:pStyle w:val="ListParagraph"/>
        <w:numPr>
          <w:ilvl w:val="0"/>
          <w:numId w:val="1"/>
        </w:numPr>
        <w:autoSpaceDE w:val="0"/>
        <w:autoSpaceDN w:val="0"/>
        <w:adjustRightInd w:val="0"/>
        <w:spacing w:after="0"/>
        <w:rPr>
          <w:rFonts w:cs="Arial"/>
        </w:rPr>
      </w:pPr>
      <w:r>
        <w:rPr>
          <w:rFonts w:cs="Arial"/>
        </w:rPr>
        <w:t xml:space="preserve">is not used on the candidate’s behalf by a third party unless the candidate has permission to use a scribe </w:t>
      </w:r>
    </w:p>
    <w:p w14:paraId="3DB9BBE7" w14:textId="77777777" w:rsidR="004658B8" w:rsidRDefault="00166C08">
      <w:pPr>
        <w:autoSpaceDE w:val="0"/>
        <w:autoSpaceDN w:val="0"/>
        <w:adjustRightInd w:val="0"/>
        <w:spacing w:before="120" w:after="0"/>
        <w:rPr>
          <w:rFonts w:cs="Arial"/>
        </w:rPr>
      </w:pPr>
      <w:r>
        <w:rPr>
          <w:rFonts w:cs="Arial"/>
          <w:b/>
        </w:rPr>
        <w:t>Portable storage medium</w:t>
      </w:r>
    </w:p>
    <w:p w14:paraId="196A566D" w14:textId="77777777" w:rsidR="004658B8" w:rsidRDefault="00166C08">
      <w:pPr>
        <w:tabs>
          <w:tab w:val="left" w:pos="6307"/>
        </w:tabs>
        <w:autoSpaceDE w:val="0"/>
        <w:autoSpaceDN w:val="0"/>
        <w:adjustRightInd w:val="0"/>
        <w:spacing w:after="0"/>
        <w:rPr>
          <w:rFonts w:cs="Arial"/>
        </w:rPr>
      </w:pPr>
      <w:r>
        <w:rPr>
          <w:rFonts w:cs="Arial"/>
        </w:rPr>
        <w:t>(ICE 14.25)</w:t>
      </w:r>
    </w:p>
    <w:p w14:paraId="1F824E58" w14:textId="77777777" w:rsidR="004658B8" w:rsidRDefault="00166C08">
      <w:pPr>
        <w:autoSpaceDE w:val="0"/>
        <w:autoSpaceDN w:val="0"/>
        <w:adjustRightInd w:val="0"/>
        <w:spacing w:after="0"/>
        <w:rPr>
          <w:rFonts w:cs="Arial"/>
        </w:rPr>
      </w:pPr>
      <w:r>
        <w:rPr>
          <w:rFonts w:cs="Arial"/>
        </w:rPr>
        <w:t xml:space="preserve">The centre will ensure that any portable storage medium (e.g. a memory stick) used: </w:t>
      </w:r>
    </w:p>
    <w:p w14:paraId="65044907" w14:textId="77777777" w:rsidR="004658B8" w:rsidRDefault="00166C08">
      <w:pPr>
        <w:pStyle w:val="ListParagraph"/>
        <w:numPr>
          <w:ilvl w:val="0"/>
          <w:numId w:val="4"/>
        </w:numPr>
        <w:autoSpaceDE w:val="0"/>
        <w:autoSpaceDN w:val="0"/>
        <w:adjustRightInd w:val="0"/>
        <w:spacing w:after="0"/>
        <w:rPr>
          <w:rFonts w:cs="Arial"/>
        </w:rPr>
      </w:pPr>
      <w:r>
        <w:rPr>
          <w:rFonts w:cs="Arial"/>
        </w:rPr>
        <w:t>is provided by the centre</w:t>
      </w:r>
    </w:p>
    <w:p w14:paraId="7072812F" w14:textId="77777777" w:rsidR="004658B8" w:rsidRDefault="00166C08">
      <w:pPr>
        <w:pStyle w:val="ListParagraph"/>
        <w:numPr>
          <w:ilvl w:val="0"/>
          <w:numId w:val="4"/>
        </w:numPr>
        <w:autoSpaceDE w:val="0"/>
        <w:autoSpaceDN w:val="0"/>
        <w:adjustRightInd w:val="0"/>
        <w:spacing w:after="0"/>
        <w:rPr>
          <w:rFonts w:cs="Arial"/>
        </w:rPr>
      </w:pPr>
      <w:r>
        <w:rPr>
          <w:rFonts w:cs="Arial"/>
        </w:rPr>
        <w:t>is cleared of any previously stored data</w:t>
      </w:r>
    </w:p>
    <w:p w14:paraId="73D2DAA3" w14:textId="77777777" w:rsidR="004658B8" w:rsidRDefault="00166C08">
      <w:pPr>
        <w:autoSpaceDE w:val="0"/>
        <w:autoSpaceDN w:val="0"/>
        <w:adjustRightInd w:val="0"/>
        <w:spacing w:before="120" w:after="0"/>
        <w:rPr>
          <w:rFonts w:cs="Arial"/>
          <w:b/>
        </w:rPr>
      </w:pPr>
      <w:r>
        <w:rPr>
          <w:rFonts w:cs="Arial"/>
          <w:b/>
        </w:rPr>
        <w:t>Printing the script after the exam has ended</w:t>
      </w:r>
    </w:p>
    <w:p w14:paraId="7B1A9513" w14:textId="77777777" w:rsidR="004658B8" w:rsidRDefault="00166C08">
      <w:pPr>
        <w:autoSpaceDE w:val="0"/>
        <w:autoSpaceDN w:val="0"/>
        <w:adjustRightInd w:val="0"/>
        <w:spacing w:after="0"/>
        <w:rPr>
          <w:rFonts w:cs="Arial"/>
        </w:rPr>
      </w:pPr>
      <w:r>
        <w:rPr>
          <w:rFonts w:cs="Arial"/>
        </w:rPr>
        <w:t>(ICE 14.25)</w:t>
      </w:r>
    </w:p>
    <w:p w14:paraId="45D5EF77" w14:textId="77777777" w:rsidR="004658B8" w:rsidRDefault="00166C08">
      <w:pPr>
        <w:autoSpaceDE w:val="0"/>
        <w:autoSpaceDN w:val="0"/>
        <w:adjustRightInd w:val="0"/>
        <w:spacing w:after="0"/>
        <w:rPr>
          <w:rFonts w:cs="Arial"/>
        </w:rPr>
      </w:pPr>
      <w:r>
        <w:rPr>
          <w:rFonts w:cs="Arial"/>
        </w:rPr>
        <w:t>The centre will ensure:</w:t>
      </w:r>
    </w:p>
    <w:p w14:paraId="3B5081EC" w14:textId="77777777" w:rsidR="004658B8" w:rsidRDefault="00166C08">
      <w:pPr>
        <w:pStyle w:val="ListParagraph"/>
        <w:numPr>
          <w:ilvl w:val="0"/>
          <w:numId w:val="5"/>
        </w:numPr>
        <w:autoSpaceDE w:val="0"/>
        <w:autoSpaceDN w:val="0"/>
        <w:adjustRightInd w:val="0"/>
        <w:spacing w:after="0"/>
        <w:rPr>
          <w:rFonts w:cs="Arial"/>
        </w:rPr>
      </w:pPr>
      <w:r>
        <w:rPr>
          <w:rFonts w:cs="Arial"/>
        </w:rPr>
        <w:t>the word processor is either connected to a printer so that a script can be printed off, or have the facility to print from a portable storage medium</w:t>
      </w:r>
    </w:p>
    <w:p w14:paraId="1A94FE79" w14:textId="77777777" w:rsidR="004658B8" w:rsidRDefault="00166C08">
      <w:pPr>
        <w:pStyle w:val="ListParagraph"/>
        <w:numPr>
          <w:ilvl w:val="0"/>
          <w:numId w:val="5"/>
        </w:numPr>
        <w:autoSpaceDE w:val="0"/>
        <w:autoSpaceDN w:val="0"/>
        <w:adjustRightInd w:val="0"/>
        <w:spacing w:after="0"/>
        <w:rPr>
          <w:rFonts w:cs="Arial"/>
        </w:rPr>
      </w:pPr>
      <w:r>
        <w:rPr>
          <w:rFonts w:cs="Arial"/>
        </w:rPr>
        <w:t xml:space="preserve">the candidate is present to verify that the work printed is his or their own </w:t>
      </w:r>
    </w:p>
    <w:p w14:paraId="60F32339" w14:textId="77777777" w:rsidR="004658B8" w:rsidRDefault="00166C08">
      <w:pPr>
        <w:pStyle w:val="ListParagraph"/>
        <w:numPr>
          <w:ilvl w:val="0"/>
          <w:numId w:val="5"/>
        </w:numPr>
        <w:autoSpaceDE w:val="0"/>
        <w:autoSpaceDN w:val="0"/>
        <w:adjustRightInd w:val="0"/>
        <w:spacing w:after="0"/>
        <w:rPr>
          <w:rFonts w:cs="Arial"/>
        </w:rPr>
      </w:pPr>
      <w:r>
        <w:rPr>
          <w:rFonts w:cs="Arial"/>
        </w:rPr>
        <w:t xml:space="preserve">a </w:t>
      </w:r>
      <w:proofErr w:type="gramStart"/>
      <w:r>
        <w:rPr>
          <w:rFonts w:cs="Arial"/>
        </w:rPr>
        <w:t>word processed</w:t>
      </w:r>
      <w:proofErr w:type="gramEnd"/>
      <w:r>
        <w:rPr>
          <w:rFonts w:cs="Arial"/>
        </w:rPr>
        <w:t xml:space="preserve"> script is attached to any answer booklet which contains some of the answers </w:t>
      </w:r>
    </w:p>
    <w:p w14:paraId="6A9B358B" w14:textId="77777777" w:rsidR="004658B8" w:rsidRDefault="00166C08">
      <w:pPr>
        <w:pStyle w:val="ListParagraph"/>
        <w:numPr>
          <w:ilvl w:val="0"/>
          <w:numId w:val="5"/>
        </w:numPr>
        <w:autoSpaceDE w:val="0"/>
        <w:autoSpaceDN w:val="0"/>
        <w:adjustRightInd w:val="0"/>
        <w:spacing w:after="0"/>
        <w:rPr>
          <w:rFonts w:cs="Arial"/>
          <w:strike/>
        </w:rPr>
      </w:pPr>
      <w:r>
        <w:rPr>
          <w:rFonts w:eastAsia="Times New Roman" w:cs="Tahoma"/>
        </w:rPr>
        <w:t xml:space="preserve">if a candidate omits to insert the required header or footer, he/she is instructed to handwrite the details as a header or footer; the candidate is supervised throughout this process to ensure that he/she is solely performing this task and not re-reading their answers or amending their work in any way (ICE 14.22) </w:t>
      </w:r>
    </w:p>
    <w:p w14:paraId="5F620EA7" w14:textId="77777777" w:rsidR="004658B8" w:rsidRDefault="00166C08">
      <w:pPr>
        <w:autoSpaceDE w:val="0"/>
        <w:autoSpaceDN w:val="0"/>
        <w:adjustRightInd w:val="0"/>
        <w:spacing w:before="120" w:after="0"/>
        <w:rPr>
          <w:rFonts w:cs="Arial"/>
        </w:rPr>
      </w:pPr>
      <w:r>
        <w:rPr>
          <w:rFonts w:cs="Arial"/>
        </w:rPr>
        <w:t>The centre will also ensure that where an awarding body may require a word processor cover sheet, this is included with the candidate’s typed script (and according to the relevant awarding body’s instructions). (ICE 14.26)</w:t>
      </w:r>
    </w:p>
    <w:p w14:paraId="4FD911DB" w14:textId="77777777" w:rsidR="004658B8" w:rsidRDefault="00166C08">
      <w:pPr>
        <w:autoSpaceDE w:val="0"/>
        <w:autoSpaceDN w:val="0"/>
        <w:adjustRightInd w:val="0"/>
        <w:spacing w:before="120" w:after="0"/>
        <w:rPr>
          <w:rFonts w:cs="Arial"/>
        </w:rPr>
      </w:pPr>
      <w:r>
        <w:rPr>
          <w:rFonts w:cs="Tahoma"/>
        </w:rPr>
        <w:t xml:space="preserve">The centre may retain electronic copies of </w:t>
      </w:r>
      <w:proofErr w:type="gramStart"/>
      <w:r>
        <w:rPr>
          <w:rFonts w:cs="Tahoma"/>
        </w:rPr>
        <w:t>word processed</w:t>
      </w:r>
      <w:proofErr w:type="gramEnd"/>
      <w:r>
        <w:rPr>
          <w:rFonts w:cs="Tahoma"/>
        </w:rPr>
        <w:t xml:space="preserve"> scripts as the electronic copy of a word processed script may be accepted by an awarding body where the printed copy has been lost. However, the centre would need to demonstrate to the awarding body that the file has been kept securely. The head of centre would be required to confirm this in writing to the awarding body.</w:t>
      </w:r>
      <w:r>
        <w:rPr>
          <w:rFonts w:cs="Arial"/>
        </w:rPr>
        <w:t xml:space="preserve"> (ICE 14.27)</w:t>
      </w:r>
    </w:p>
    <w:p w14:paraId="558EDBB2" w14:textId="77777777" w:rsidR="004658B8" w:rsidRDefault="004658B8">
      <w:pPr>
        <w:pStyle w:val="Headinglevel1"/>
        <w:spacing w:before="240"/>
      </w:pPr>
      <w:bookmarkStart w:id="8" w:name="_Toc495841749"/>
      <w:bookmarkStart w:id="9" w:name="_Hlk495855833"/>
    </w:p>
    <w:p w14:paraId="648F0D09" w14:textId="77777777" w:rsidR="004658B8" w:rsidRDefault="00166C08">
      <w:pPr>
        <w:pStyle w:val="Headinglevel1"/>
        <w:spacing w:before="240"/>
        <w:rPr>
          <w:rFonts w:ascii="Times New Roman" w:hAnsi="Times New Roman"/>
          <w:szCs w:val="24"/>
        </w:rPr>
      </w:pPr>
      <w:bookmarkStart w:id="10" w:name="_Toc115779606"/>
      <w:r>
        <w:lastRenderedPageBreak/>
        <w:t>Allocating word processors at the time of the assessment</w:t>
      </w:r>
      <w:bookmarkEnd w:id="10"/>
    </w:p>
    <w:p w14:paraId="5EF3F626" w14:textId="77777777" w:rsidR="004658B8" w:rsidRDefault="00166C08">
      <w:pPr>
        <w:autoSpaceDE w:val="0"/>
        <w:autoSpaceDN w:val="0"/>
        <w:adjustRightInd w:val="0"/>
        <w:spacing w:before="120" w:after="0"/>
        <w:rPr>
          <w:rFonts w:cs="Arial"/>
        </w:rPr>
      </w:pPr>
      <w:r>
        <w:rPr>
          <w:rFonts w:cs="Arial"/>
        </w:rPr>
        <w:t xml:space="preserve">Appropriate exam-compliant word processors will be provided by the IT department in liaison with the SENCo and the exams manager. </w:t>
      </w:r>
    </w:p>
    <w:p w14:paraId="5036EE83" w14:textId="77777777" w:rsidR="004658B8" w:rsidRDefault="00166C08">
      <w:pPr>
        <w:autoSpaceDE w:val="0"/>
        <w:autoSpaceDN w:val="0"/>
        <w:adjustRightInd w:val="0"/>
        <w:spacing w:before="120" w:after="0"/>
        <w:rPr>
          <w:rFonts w:cs="Arial"/>
        </w:rPr>
      </w:pPr>
      <w:r>
        <w:rPr>
          <w:rFonts w:cs="Arial"/>
        </w:rPr>
        <w:t xml:space="preserve">In exceptional circumstances where the number of appropriate word processors may be insufficient for the cohort of candidates approved to use them in an exam session, the cohort will be split into two groups. One group will sit the exam earlier than or later than the awarding body’s published start time. </w:t>
      </w:r>
    </w:p>
    <w:p w14:paraId="66690834" w14:textId="77777777" w:rsidR="004658B8" w:rsidRDefault="00166C08">
      <w:pPr>
        <w:autoSpaceDE w:val="0"/>
        <w:autoSpaceDN w:val="0"/>
        <w:adjustRightInd w:val="0"/>
        <w:spacing w:before="120" w:after="0"/>
        <w:rPr>
          <w:rFonts w:cs="Arial"/>
        </w:rPr>
      </w:pPr>
      <w:r>
        <w:rPr>
          <w:rFonts w:cs="Arial"/>
        </w:rPr>
        <w:t xml:space="preserve">The security of the exam will be </w:t>
      </w:r>
      <w:proofErr w:type="gramStart"/>
      <w:r>
        <w:rPr>
          <w:rFonts w:cs="Arial"/>
        </w:rPr>
        <w:t>maintained at all times</w:t>
      </w:r>
      <w:proofErr w:type="gramEnd"/>
      <w:r>
        <w:rPr>
          <w:rFonts w:cs="Arial"/>
        </w:rPr>
        <w:t xml:space="preserve"> and candidates will be supervised in line with section 7 of ICE.</w:t>
      </w:r>
    </w:p>
    <w:bookmarkEnd w:id="8"/>
    <w:bookmarkEnd w:id="9"/>
    <w:p w14:paraId="666CB351" w14:textId="77777777" w:rsidR="004658B8" w:rsidRDefault="004658B8">
      <w:pPr>
        <w:autoSpaceDE w:val="0"/>
        <w:autoSpaceDN w:val="0"/>
        <w:adjustRightInd w:val="0"/>
        <w:spacing w:before="120" w:after="0"/>
        <w:rPr>
          <w:rFonts w:cs="Arial"/>
        </w:rPr>
      </w:pPr>
    </w:p>
    <w:sectPr w:rsidR="004658B8">
      <w:footerReference w:type="default" r:id="rId17"/>
      <w:footerReference w:type="first" r:id="rId18"/>
      <w:pgSz w:w="11906" w:h="16838"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4A4FE" w14:textId="77777777" w:rsidR="00A859DB" w:rsidRDefault="00A859DB">
      <w:pPr>
        <w:spacing w:after="0"/>
      </w:pPr>
      <w:r>
        <w:separator/>
      </w:r>
    </w:p>
  </w:endnote>
  <w:endnote w:type="continuationSeparator" w:id="0">
    <w:p w14:paraId="1329A263" w14:textId="77777777" w:rsidR="00A859DB" w:rsidRDefault="00A859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Rockwell Condensed">
    <w:panose1 w:val="02060603050405020104"/>
    <w:charset w:val="00"/>
    <w:family w:val="roman"/>
    <w:pitch w:val="variable"/>
    <w:sig w:usb0="00000003" w:usb1="00000000" w:usb2="00000000" w:usb3="00000000" w:csb0="00000001" w:csb1="00000000"/>
  </w:font>
  <w:font w:name="Gotham">
    <w:altName w:val="Cambria"/>
    <w:panose1 w:val="00000000000000000000"/>
    <w:charset w:val="00"/>
    <w:family w:val="roman"/>
    <w:notTrueType/>
    <w:pitch w:val="default"/>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82570" w14:textId="77777777" w:rsidR="004658B8" w:rsidRDefault="00166C08">
    <w:pPr>
      <w:pStyle w:val="Footer"/>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7</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2A2F5" w14:textId="77777777" w:rsidR="004658B8" w:rsidRDefault="004658B8">
    <w:pPr>
      <w:spacing w:after="0"/>
      <w:jc w:val="right"/>
      <w:rPr>
        <w:rFonts w:ascii="Avenir Book" w:hAnsi="Avenir Book"/>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F9ECF3" w14:textId="77777777" w:rsidR="00A859DB" w:rsidRDefault="00A859DB">
      <w:pPr>
        <w:spacing w:after="0"/>
      </w:pPr>
      <w:r>
        <w:separator/>
      </w:r>
    </w:p>
  </w:footnote>
  <w:footnote w:type="continuationSeparator" w:id="0">
    <w:p w14:paraId="502032A4" w14:textId="77777777" w:rsidR="00A859DB" w:rsidRDefault="00A859D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63D25"/>
    <w:multiLevelType w:val="hybridMultilevel"/>
    <w:tmpl w:val="CFA47374"/>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B0CF0"/>
    <w:multiLevelType w:val="multilevel"/>
    <w:tmpl w:val="F18661D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44C92"/>
    <w:multiLevelType w:val="multilevel"/>
    <w:tmpl w:val="7A48B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7133FB"/>
    <w:multiLevelType w:val="hybridMultilevel"/>
    <w:tmpl w:val="9E2C7DE8"/>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4D0120"/>
    <w:multiLevelType w:val="hybridMultilevel"/>
    <w:tmpl w:val="8FDA1B50"/>
    <w:lvl w:ilvl="0" w:tplc="565EBDE0">
      <w:start w:val="1"/>
      <w:numFmt w:val="bullet"/>
      <w:lvlText w:val="o"/>
      <w:lvlJc w:val="left"/>
      <w:pPr>
        <w:ind w:left="1080" w:hanging="360"/>
      </w:pPr>
      <w:rPr>
        <w:rFonts w:ascii="Courier New" w:hAnsi="Courier New" w:hint="default"/>
        <w:color w:val="FF33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02C01F7"/>
    <w:multiLevelType w:val="hybridMultilevel"/>
    <w:tmpl w:val="DB748D70"/>
    <w:lvl w:ilvl="0" w:tplc="08090017">
      <w:start w:val="1"/>
      <w:numFmt w:val="lowerLetter"/>
      <w:lvlText w:val="%1)"/>
      <w:lvlJc w:val="left"/>
      <w:pPr>
        <w:tabs>
          <w:tab w:val="num" w:pos="1440"/>
        </w:tabs>
        <w:ind w:left="1440" w:hanging="360"/>
      </w:pPr>
      <w:rPr>
        <w:rFonts w:hint="default"/>
        <w:sz w:val="20"/>
        <w:szCs w:val="20"/>
      </w:rPr>
    </w:lvl>
    <w:lvl w:ilvl="1" w:tplc="08090003" w:tentative="1">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6" w15:restartNumberingAfterBreak="0">
    <w:nsid w:val="29FA1E4F"/>
    <w:multiLevelType w:val="hybridMultilevel"/>
    <w:tmpl w:val="BCF6B18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EB3878"/>
    <w:multiLevelType w:val="hybridMultilevel"/>
    <w:tmpl w:val="44D64F64"/>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2F7677"/>
    <w:multiLevelType w:val="hybridMultilevel"/>
    <w:tmpl w:val="73A8573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8B1668"/>
    <w:multiLevelType w:val="hybridMultilevel"/>
    <w:tmpl w:val="8A929D78"/>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749784B"/>
    <w:multiLevelType w:val="multilevel"/>
    <w:tmpl w:val="4B427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736239"/>
    <w:multiLevelType w:val="multilevel"/>
    <w:tmpl w:val="DFCC2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D54611"/>
    <w:multiLevelType w:val="multilevel"/>
    <w:tmpl w:val="8A125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BD5E6C"/>
    <w:multiLevelType w:val="hybridMultilevel"/>
    <w:tmpl w:val="5210833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DC6843"/>
    <w:multiLevelType w:val="hybridMultilevel"/>
    <w:tmpl w:val="2A2A1B9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582645"/>
    <w:multiLevelType w:val="hybridMultilevel"/>
    <w:tmpl w:val="CAF6D8E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E223E2"/>
    <w:multiLevelType w:val="hybridMultilevel"/>
    <w:tmpl w:val="84B21FE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795F14"/>
    <w:multiLevelType w:val="multilevel"/>
    <w:tmpl w:val="7F741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644669"/>
    <w:multiLevelType w:val="multilevel"/>
    <w:tmpl w:val="D58CD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FD0FB6"/>
    <w:multiLevelType w:val="multilevel"/>
    <w:tmpl w:val="D2E2BF4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2622BA"/>
    <w:multiLevelType w:val="hybridMultilevel"/>
    <w:tmpl w:val="70B4068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F167E6"/>
    <w:multiLevelType w:val="hybridMultilevel"/>
    <w:tmpl w:val="901ACC52"/>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5314658">
    <w:abstractNumId w:val="6"/>
  </w:num>
  <w:num w:numId="2" w16cid:durableId="1303392044">
    <w:abstractNumId w:val="0"/>
  </w:num>
  <w:num w:numId="3" w16cid:durableId="1690912888">
    <w:abstractNumId w:val="13"/>
  </w:num>
  <w:num w:numId="4" w16cid:durableId="1022050780">
    <w:abstractNumId w:val="20"/>
  </w:num>
  <w:num w:numId="5" w16cid:durableId="360321503">
    <w:abstractNumId w:val="8"/>
  </w:num>
  <w:num w:numId="6" w16cid:durableId="33429636">
    <w:abstractNumId w:val="16"/>
  </w:num>
  <w:num w:numId="7" w16cid:durableId="897058889">
    <w:abstractNumId w:val="14"/>
  </w:num>
  <w:num w:numId="8" w16cid:durableId="1245992886">
    <w:abstractNumId w:val="17"/>
  </w:num>
  <w:num w:numId="9" w16cid:durableId="1719358663">
    <w:abstractNumId w:val="12"/>
  </w:num>
  <w:num w:numId="10" w16cid:durableId="1423919049">
    <w:abstractNumId w:val="10"/>
  </w:num>
  <w:num w:numId="11" w16cid:durableId="325911208">
    <w:abstractNumId w:val="19"/>
  </w:num>
  <w:num w:numId="12" w16cid:durableId="1316375658">
    <w:abstractNumId w:val="2"/>
  </w:num>
  <w:num w:numId="13" w16cid:durableId="1961568898">
    <w:abstractNumId w:val="1"/>
  </w:num>
  <w:num w:numId="14" w16cid:durableId="2011562822">
    <w:abstractNumId w:val="21"/>
  </w:num>
  <w:num w:numId="15" w16cid:durableId="614101000">
    <w:abstractNumId w:val="18"/>
  </w:num>
  <w:num w:numId="16" w16cid:durableId="2017608051">
    <w:abstractNumId w:val="9"/>
  </w:num>
  <w:num w:numId="17" w16cid:durableId="453984925">
    <w:abstractNumId w:val="3"/>
  </w:num>
  <w:num w:numId="18" w16cid:durableId="25375203">
    <w:abstractNumId w:val="4"/>
  </w:num>
  <w:num w:numId="19" w16cid:durableId="1818761679">
    <w:abstractNumId w:val="15"/>
  </w:num>
  <w:num w:numId="20" w16cid:durableId="1946771510">
    <w:abstractNumId w:val="5"/>
  </w:num>
  <w:num w:numId="21" w16cid:durableId="1785805968">
    <w:abstractNumId w:val="11"/>
  </w:num>
  <w:num w:numId="22" w16cid:durableId="1583488705">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8B8"/>
    <w:rsid w:val="000E540A"/>
    <w:rsid w:val="00166C08"/>
    <w:rsid w:val="004658B8"/>
    <w:rsid w:val="006E6E9C"/>
    <w:rsid w:val="00983807"/>
    <w:rsid w:val="00A859DB"/>
    <w:rsid w:val="00C16825"/>
    <w:rsid w:val="333FA79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097AD"/>
  <w15:docId w15:val="{67595C64-E893-45CA-86AD-B28529F4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40" w:lineRule="auto"/>
    </w:pPr>
    <w:rPr>
      <w:rFonts w:ascii="Tahoma" w:hAnsi="Tahoma"/>
    </w:rPr>
  </w:style>
  <w:style w:type="paragraph" w:styleId="Heading1">
    <w:name w:val="heading 1"/>
    <w:basedOn w:val="Normal"/>
    <w:next w:val="Normal"/>
    <w:link w:val="Heading1Char"/>
    <w:qFormat/>
    <w:pPr>
      <w:keepNext/>
      <w:spacing w:after="0"/>
      <w:outlineLvl w:val="0"/>
    </w:pPr>
    <w:rPr>
      <w:rFonts w:eastAsia="Times New Roman" w:cs="Arial"/>
      <w:b/>
      <w:sz w:val="24"/>
      <w:szCs w:val="24"/>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eastAsiaTheme="majorEastAsia" w:cstheme="majorBidi"/>
      <w:b/>
      <w:bCs/>
    </w:rPr>
  </w:style>
  <w:style w:type="paragraph" w:styleId="Heading4">
    <w:name w:val="heading 4"/>
    <w:basedOn w:val="Normal"/>
    <w:link w:val="Heading4Char"/>
    <w:qFormat/>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pPr>
      <w:keepNext/>
      <w:spacing w:before="480" w:after="240"/>
      <w:outlineLvl w:val="1"/>
    </w:pPr>
    <w:rPr>
      <w:rFonts w:eastAsia="Times New Roman" w:cs="Times New Roman"/>
      <w:b/>
      <w:color w:val="FF3300"/>
      <w:szCs w:val="24"/>
    </w:rPr>
  </w:style>
  <w:style w:type="paragraph" w:styleId="ListParagraph">
    <w:name w:val="List Paragraph"/>
    <w:basedOn w:val="Normal"/>
    <w:link w:val="ListParagraphChar"/>
    <w:uiPriority w:val="1"/>
    <w:qFormat/>
    <w:pPr>
      <w:ind w:left="720"/>
      <w:contextualSpacing/>
    </w:pPr>
  </w:style>
  <w:style w:type="paragraph" w:customStyle="1" w:styleId="Headinglevel1">
    <w:name w:val="Heading level 1"/>
    <w:basedOn w:val="Normal"/>
    <w:qFormat/>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NoSpacing">
    <w:name w:val="No Spacing"/>
    <w:link w:val="NoSpacingChar"/>
    <w:uiPriority w:val="1"/>
    <w:qFormat/>
    <w:pPr>
      <w:spacing w:after="0" w:line="240" w:lineRule="auto"/>
    </w:pPr>
  </w:style>
  <w:style w:type="paragraph" w:styleId="BalloonText">
    <w:name w:val="Balloon Text"/>
    <w:basedOn w:val="Normal"/>
    <w:link w:val="BalloonTextChar"/>
    <w:uiPriority w:val="99"/>
    <w:semiHidden/>
    <w:unhideWhenUsed/>
    <w:pPr>
      <w:spacing w:after="0"/>
    </w:pPr>
    <w:rPr>
      <w:rFonts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Pa15">
    <w:name w:val="Pa15"/>
    <w:basedOn w:val="Normal"/>
    <w:next w:val="Normal"/>
    <w:uiPriority w:val="99"/>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Pa10">
    <w:name w:val="Pa10"/>
    <w:basedOn w:val="Normal"/>
    <w:next w:val="Normal"/>
    <w:uiPriority w:val="99"/>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Default">
    <w:name w:val="Default"/>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Pr>
      <w:color w:val="0000FF" w:themeColor="hyperlink"/>
      <w:u w:val="single"/>
    </w:rPr>
  </w:style>
  <w:style w:type="character" w:customStyle="1" w:styleId="A6">
    <w:name w:val="A6"/>
    <w:uiPriority w:val="99"/>
    <w:rPr>
      <w:rFonts w:cs="Adobe Garamond Pro"/>
      <w:color w:val="000000"/>
    </w:rPr>
  </w:style>
  <w:style w:type="paragraph" w:customStyle="1" w:styleId="Pa12">
    <w:name w:val="Pa12"/>
    <w:basedOn w:val="Default"/>
    <w:next w:val="Default"/>
    <w:uiPriority w:val="99"/>
    <w:pPr>
      <w:spacing w:line="241" w:lineRule="atLeast"/>
    </w:pPr>
    <w:rPr>
      <w:rFonts w:ascii="Adobe Garamond Pro" w:hAnsi="Adobe Garamond Pro" w:cstheme="minorBidi"/>
      <w:color w:val="auto"/>
    </w:rPr>
  </w:style>
  <w:style w:type="character" w:customStyle="1" w:styleId="A7">
    <w:name w:val="A7"/>
    <w:uiPriority w:val="99"/>
    <w:rPr>
      <w:rFonts w:cs="Adobe Garamond Pro"/>
      <w:color w:val="000000"/>
      <w:sz w:val="12"/>
      <w:szCs w:val="12"/>
    </w:rPr>
  </w:style>
  <w:style w:type="character" w:customStyle="1" w:styleId="Heading1Char">
    <w:name w:val="Heading 1 Char"/>
    <w:basedOn w:val="DefaultParagraphFont"/>
    <w:link w:val="Heading1"/>
    <w:rPr>
      <w:rFonts w:ascii="Arial" w:eastAsia="Times New Roman" w:hAnsi="Arial" w:cs="Arial"/>
      <w:b/>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NoSpacingChar">
    <w:name w:val="No Spacing Char"/>
    <w:basedOn w:val="DefaultParagraphFont"/>
    <w:link w:val="NoSpacing"/>
    <w:uiPriority w:val="1"/>
  </w:style>
  <w:style w:type="paragraph" w:styleId="NormalWeb">
    <w:name w:val="Normal (Web)"/>
    <w:basedOn w:val="Normal"/>
    <w:uiPriority w:val="99"/>
    <w:unhideWhenUsed/>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TOC2">
    <w:name w:val="toc 2"/>
    <w:basedOn w:val="Normal"/>
    <w:next w:val="Normal"/>
    <w:autoRedefine/>
    <w:uiPriority w:val="39"/>
    <w:unhideWhenUsed/>
    <w:pPr>
      <w:spacing w:after="100"/>
      <w:ind w:left="220"/>
    </w:pPr>
  </w:style>
  <w:style w:type="paragraph" w:styleId="TOC1">
    <w:name w:val="toc 1"/>
    <w:basedOn w:val="Normal"/>
    <w:next w:val="Normal"/>
    <w:autoRedefine/>
    <w:uiPriority w:val="39"/>
    <w:unhideWhenUsed/>
    <w:pPr>
      <w:spacing w:after="100"/>
    </w:pPr>
  </w:style>
  <w:style w:type="paragraph" w:styleId="TOCHeading">
    <w:name w:val="TOC Heading"/>
    <w:basedOn w:val="Heading1"/>
    <w:next w:val="Normal"/>
    <w:uiPriority w:val="39"/>
    <w:unhideWhenUsed/>
    <w:qFormat/>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Pr>
      <w:rFonts w:ascii="Arial" w:eastAsiaTheme="majorEastAsia" w:hAnsi="Arial" w:cstheme="majorBidi"/>
      <w:b/>
      <w:bCs/>
    </w:rPr>
  </w:style>
  <w:style w:type="paragraph" w:styleId="TOC3">
    <w:name w:val="toc 3"/>
    <w:basedOn w:val="Normal"/>
    <w:next w:val="Normal"/>
    <w:autoRedefine/>
    <w:uiPriority w:val="39"/>
    <w:unhideWhenUsed/>
    <w:pPr>
      <w:spacing w:after="100"/>
      <w:ind w:left="440"/>
    </w:p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paragraph" w:customStyle="1" w:styleId="ecxmsonormal">
    <w:name w:val="ecxmsonormal"/>
    <w:basedOn w:val="Normal"/>
    <w:pPr>
      <w:spacing w:after="324"/>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TextBox">
    <w:name w:val="TextBox"/>
    <w:basedOn w:val="Normal"/>
    <w:link w:val="TextBoxChar"/>
    <w:qFormat/>
    <w:pPr>
      <w:spacing w:after="120" w:line="288" w:lineRule="auto"/>
    </w:pPr>
    <w:rPr>
      <w:rFonts w:ascii="Rockwell" w:eastAsia="Times New Roman" w:hAnsi="Rockwell" w:cs="Times New Roman"/>
      <w:b/>
      <w:sz w:val="24"/>
      <w:szCs w:val="24"/>
    </w:rPr>
  </w:style>
  <w:style w:type="character" w:customStyle="1" w:styleId="TextBoxChar">
    <w:name w:val="TextBox Char"/>
    <w:link w:val="TextBox"/>
    <w:rPr>
      <w:rFonts w:ascii="Rockwell" w:eastAsia="Times New Roman" w:hAnsi="Rockwell" w:cs="Times New Roman"/>
      <w:b/>
      <w:sz w:val="24"/>
      <w:szCs w:val="24"/>
    </w:rPr>
  </w:style>
  <w:style w:type="character" w:customStyle="1" w:styleId="ListParagraphChar">
    <w:name w:val="List Paragraph Char"/>
    <w:basedOn w:val="DefaultParagraphFont"/>
    <w:link w:val="ListParagraph"/>
    <w:uiPriority w:val="1"/>
    <w:locked/>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96527">
      <w:bodyDiv w:val="1"/>
      <w:marLeft w:val="0"/>
      <w:marRight w:val="0"/>
      <w:marTop w:val="0"/>
      <w:marBottom w:val="0"/>
      <w:divBdr>
        <w:top w:val="none" w:sz="0" w:space="0" w:color="auto"/>
        <w:left w:val="none" w:sz="0" w:space="0" w:color="auto"/>
        <w:bottom w:val="none" w:sz="0" w:space="0" w:color="auto"/>
        <w:right w:val="none" w:sz="0" w:space="0" w:color="auto"/>
      </w:divBdr>
      <w:divsChild>
        <w:div w:id="743375795">
          <w:marLeft w:val="0"/>
          <w:marRight w:val="0"/>
          <w:marTop w:val="0"/>
          <w:marBottom w:val="0"/>
          <w:divBdr>
            <w:top w:val="none" w:sz="0" w:space="0" w:color="auto"/>
            <w:left w:val="none" w:sz="0" w:space="0" w:color="auto"/>
            <w:bottom w:val="none" w:sz="0" w:space="0" w:color="auto"/>
            <w:right w:val="none" w:sz="0" w:space="0" w:color="auto"/>
          </w:divBdr>
          <w:divsChild>
            <w:div w:id="1117722580">
              <w:marLeft w:val="0"/>
              <w:marRight w:val="0"/>
              <w:marTop w:val="0"/>
              <w:marBottom w:val="0"/>
              <w:divBdr>
                <w:top w:val="none" w:sz="0" w:space="0" w:color="auto"/>
                <w:left w:val="none" w:sz="0" w:space="0" w:color="auto"/>
                <w:bottom w:val="none" w:sz="0" w:space="0" w:color="auto"/>
                <w:right w:val="none" w:sz="0" w:space="0" w:color="auto"/>
              </w:divBdr>
              <w:divsChild>
                <w:div w:id="1688361021">
                  <w:marLeft w:val="0"/>
                  <w:marRight w:val="0"/>
                  <w:marTop w:val="0"/>
                  <w:marBottom w:val="0"/>
                  <w:divBdr>
                    <w:top w:val="none" w:sz="0" w:space="0" w:color="auto"/>
                    <w:left w:val="none" w:sz="0" w:space="0" w:color="auto"/>
                    <w:bottom w:val="none" w:sz="0" w:space="0" w:color="auto"/>
                    <w:right w:val="none" w:sz="0" w:space="0" w:color="auto"/>
                  </w:divBdr>
                  <w:divsChild>
                    <w:div w:id="158684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14388">
      <w:bodyDiv w:val="1"/>
      <w:marLeft w:val="0"/>
      <w:marRight w:val="0"/>
      <w:marTop w:val="0"/>
      <w:marBottom w:val="0"/>
      <w:divBdr>
        <w:top w:val="none" w:sz="0" w:space="0" w:color="auto"/>
        <w:left w:val="none" w:sz="0" w:space="0" w:color="auto"/>
        <w:bottom w:val="none" w:sz="0" w:space="0" w:color="auto"/>
        <w:right w:val="none" w:sz="0" w:space="0" w:color="auto"/>
      </w:divBdr>
    </w:div>
    <w:div w:id="128325774">
      <w:bodyDiv w:val="1"/>
      <w:marLeft w:val="0"/>
      <w:marRight w:val="0"/>
      <w:marTop w:val="0"/>
      <w:marBottom w:val="0"/>
      <w:divBdr>
        <w:top w:val="none" w:sz="0" w:space="0" w:color="auto"/>
        <w:left w:val="none" w:sz="0" w:space="0" w:color="auto"/>
        <w:bottom w:val="none" w:sz="0" w:space="0" w:color="auto"/>
        <w:right w:val="none" w:sz="0" w:space="0" w:color="auto"/>
      </w:divBdr>
      <w:divsChild>
        <w:div w:id="1608351486">
          <w:marLeft w:val="0"/>
          <w:marRight w:val="0"/>
          <w:marTop w:val="0"/>
          <w:marBottom w:val="0"/>
          <w:divBdr>
            <w:top w:val="none" w:sz="0" w:space="0" w:color="auto"/>
            <w:left w:val="none" w:sz="0" w:space="0" w:color="auto"/>
            <w:bottom w:val="none" w:sz="0" w:space="0" w:color="auto"/>
            <w:right w:val="none" w:sz="0" w:space="0" w:color="auto"/>
          </w:divBdr>
          <w:divsChild>
            <w:div w:id="1147937867">
              <w:marLeft w:val="0"/>
              <w:marRight w:val="0"/>
              <w:marTop w:val="0"/>
              <w:marBottom w:val="0"/>
              <w:divBdr>
                <w:top w:val="none" w:sz="0" w:space="0" w:color="auto"/>
                <w:left w:val="none" w:sz="0" w:space="0" w:color="auto"/>
                <w:bottom w:val="none" w:sz="0" w:space="0" w:color="auto"/>
                <w:right w:val="none" w:sz="0" w:space="0" w:color="auto"/>
              </w:divBdr>
              <w:divsChild>
                <w:div w:id="324210864">
                  <w:marLeft w:val="0"/>
                  <w:marRight w:val="0"/>
                  <w:marTop w:val="0"/>
                  <w:marBottom w:val="0"/>
                  <w:divBdr>
                    <w:top w:val="none" w:sz="0" w:space="0" w:color="auto"/>
                    <w:left w:val="none" w:sz="0" w:space="0" w:color="auto"/>
                    <w:bottom w:val="none" w:sz="0" w:space="0" w:color="auto"/>
                    <w:right w:val="none" w:sz="0" w:space="0" w:color="auto"/>
                  </w:divBdr>
                  <w:divsChild>
                    <w:div w:id="10786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46403">
      <w:bodyDiv w:val="1"/>
      <w:marLeft w:val="0"/>
      <w:marRight w:val="0"/>
      <w:marTop w:val="0"/>
      <w:marBottom w:val="0"/>
      <w:divBdr>
        <w:top w:val="none" w:sz="0" w:space="0" w:color="auto"/>
        <w:left w:val="none" w:sz="0" w:space="0" w:color="auto"/>
        <w:bottom w:val="none" w:sz="0" w:space="0" w:color="auto"/>
        <w:right w:val="none" w:sz="0" w:space="0" w:color="auto"/>
      </w:divBdr>
      <w:divsChild>
        <w:div w:id="867135720">
          <w:marLeft w:val="0"/>
          <w:marRight w:val="0"/>
          <w:marTop w:val="0"/>
          <w:marBottom w:val="0"/>
          <w:divBdr>
            <w:top w:val="none" w:sz="0" w:space="0" w:color="auto"/>
            <w:left w:val="none" w:sz="0" w:space="0" w:color="auto"/>
            <w:bottom w:val="none" w:sz="0" w:space="0" w:color="auto"/>
            <w:right w:val="none" w:sz="0" w:space="0" w:color="auto"/>
          </w:divBdr>
          <w:divsChild>
            <w:div w:id="2126073639">
              <w:marLeft w:val="0"/>
              <w:marRight w:val="0"/>
              <w:marTop w:val="0"/>
              <w:marBottom w:val="0"/>
              <w:divBdr>
                <w:top w:val="none" w:sz="0" w:space="0" w:color="auto"/>
                <w:left w:val="none" w:sz="0" w:space="0" w:color="auto"/>
                <w:bottom w:val="none" w:sz="0" w:space="0" w:color="auto"/>
                <w:right w:val="none" w:sz="0" w:space="0" w:color="auto"/>
              </w:divBdr>
              <w:divsChild>
                <w:div w:id="51939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9085">
      <w:bodyDiv w:val="1"/>
      <w:marLeft w:val="0"/>
      <w:marRight w:val="0"/>
      <w:marTop w:val="0"/>
      <w:marBottom w:val="0"/>
      <w:divBdr>
        <w:top w:val="none" w:sz="0" w:space="0" w:color="auto"/>
        <w:left w:val="none" w:sz="0" w:space="0" w:color="auto"/>
        <w:bottom w:val="none" w:sz="0" w:space="0" w:color="auto"/>
        <w:right w:val="none" w:sz="0" w:space="0" w:color="auto"/>
      </w:divBdr>
      <w:divsChild>
        <w:div w:id="522593413">
          <w:marLeft w:val="0"/>
          <w:marRight w:val="0"/>
          <w:marTop w:val="0"/>
          <w:marBottom w:val="0"/>
          <w:divBdr>
            <w:top w:val="none" w:sz="0" w:space="0" w:color="auto"/>
            <w:left w:val="none" w:sz="0" w:space="0" w:color="auto"/>
            <w:bottom w:val="none" w:sz="0" w:space="0" w:color="auto"/>
            <w:right w:val="none" w:sz="0" w:space="0" w:color="auto"/>
          </w:divBdr>
          <w:divsChild>
            <w:div w:id="714354659">
              <w:marLeft w:val="0"/>
              <w:marRight w:val="0"/>
              <w:marTop w:val="0"/>
              <w:marBottom w:val="0"/>
              <w:divBdr>
                <w:top w:val="none" w:sz="0" w:space="0" w:color="auto"/>
                <w:left w:val="none" w:sz="0" w:space="0" w:color="auto"/>
                <w:bottom w:val="none" w:sz="0" w:space="0" w:color="auto"/>
                <w:right w:val="none" w:sz="0" w:space="0" w:color="auto"/>
              </w:divBdr>
              <w:divsChild>
                <w:div w:id="111988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308048">
      <w:bodyDiv w:val="1"/>
      <w:marLeft w:val="0"/>
      <w:marRight w:val="0"/>
      <w:marTop w:val="0"/>
      <w:marBottom w:val="0"/>
      <w:divBdr>
        <w:top w:val="none" w:sz="0" w:space="0" w:color="auto"/>
        <w:left w:val="none" w:sz="0" w:space="0" w:color="auto"/>
        <w:bottom w:val="none" w:sz="0" w:space="0" w:color="auto"/>
        <w:right w:val="none" w:sz="0" w:space="0" w:color="auto"/>
      </w:divBdr>
      <w:divsChild>
        <w:div w:id="14040232">
          <w:marLeft w:val="0"/>
          <w:marRight w:val="0"/>
          <w:marTop w:val="0"/>
          <w:marBottom w:val="0"/>
          <w:divBdr>
            <w:top w:val="none" w:sz="0" w:space="0" w:color="auto"/>
            <w:left w:val="none" w:sz="0" w:space="0" w:color="auto"/>
            <w:bottom w:val="none" w:sz="0" w:space="0" w:color="auto"/>
            <w:right w:val="none" w:sz="0" w:space="0" w:color="auto"/>
          </w:divBdr>
          <w:divsChild>
            <w:div w:id="389117797">
              <w:marLeft w:val="0"/>
              <w:marRight w:val="0"/>
              <w:marTop w:val="0"/>
              <w:marBottom w:val="0"/>
              <w:divBdr>
                <w:top w:val="none" w:sz="0" w:space="0" w:color="auto"/>
                <w:left w:val="none" w:sz="0" w:space="0" w:color="auto"/>
                <w:bottom w:val="none" w:sz="0" w:space="0" w:color="auto"/>
                <w:right w:val="none" w:sz="0" w:space="0" w:color="auto"/>
              </w:divBdr>
              <w:divsChild>
                <w:div w:id="180612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313600">
      <w:bodyDiv w:val="1"/>
      <w:marLeft w:val="0"/>
      <w:marRight w:val="0"/>
      <w:marTop w:val="0"/>
      <w:marBottom w:val="0"/>
      <w:divBdr>
        <w:top w:val="none" w:sz="0" w:space="0" w:color="auto"/>
        <w:left w:val="none" w:sz="0" w:space="0" w:color="auto"/>
        <w:bottom w:val="none" w:sz="0" w:space="0" w:color="auto"/>
        <w:right w:val="none" w:sz="0" w:space="0" w:color="auto"/>
      </w:divBdr>
      <w:divsChild>
        <w:div w:id="514925100">
          <w:marLeft w:val="0"/>
          <w:marRight w:val="0"/>
          <w:marTop w:val="0"/>
          <w:marBottom w:val="0"/>
          <w:divBdr>
            <w:top w:val="none" w:sz="0" w:space="0" w:color="auto"/>
            <w:left w:val="none" w:sz="0" w:space="0" w:color="auto"/>
            <w:bottom w:val="none" w:sz="0" w:space="0" w:color="auto"/>
            <w:right w:val="none" w:sz="0" w:space="0" w:color="auto"/>
          </w:divBdr>
          <w:divsChild>
            <w:div w:id="211699481">
              <w:marLeft w:val="0"/>
              <w:marRight w:val="0"/>
              <w:marTop w:val="0"/>
              <w:marBottom w:val="0"/>
              <w:divBdr>
                <w:top w:val="none" w:sz="0" w:space="0" w:color="auto"/>
                <w:left w:val="none" w:sz="0" w:space="0" w:color="auto"/>
                <w:bottom w:val="none" w:sz="0" w:space="0" w:color="auto"/>
                <w:right w:val="none" w:sz="0" w:space="0" w:color="auto"/>
              </w:divBdr>
              <w:divsChild>
                <w:div w:id="1299067764">
                  <w:marLeft w:val="0"/>
                  <w:marRight w:val="0"/>
                  <w:marTop w:val="0"/>
                  <w:marBottom w:val="0"/>
                  <w:divBdr>
                    <w:top w:val="none" w:sz="0" w:space="0" w:color="auto"/>
                    <w:left w:val="none" w:sz="0" w:space="0" w:color="auto"/>
                    <w:bottom w:val="none" w:sz="0" w:space="0" w:color="auto"/>
                    <w:right w:val="none" w:sz="0" w:space="0" w:color="auto"/>
                  </w:divBdr>
                  <w:divsChild>
                    <w:div w:id="33954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575297">
      <w:bodyDiv w:val="1"/>
      <w:marLeft w:val="0"/>
      <w:marRight w:val="0"/>
      <w:marTop w:val="0"/>
      <w:marBottom w:val="0"/>
      <w:divBdr>
        <w:top w:val="none" w:sz="0" w:space="0" w:color="auto"/>
        <w:left w:val="none" w:sz="0" w:space="0" w:color="auto"/>
        <w:bottom w:val="none" w:sz="0" w:space="0" w:color="auto"/>
        <w:right w:val="none" w:sz="0" w:space="0" w:color="auto"/>
      </w:divBdr>
    </w:div>
    <w:div w:id="365640494">
      <w:bodyDiv w:val="1"/>
      <w:marLeft w:val="0"/>
      <w:marRight w:val="0"/>
      <w:marTop w:val="0"/>
      <w:marBottom w:val="0"/>
      <w:divBdr>
        <w:top w:val="none" w:sz="0" w:space="0" w:color="auto"/>
        <w:left w:val="none" w:sz="0" w:space="0" w:color="auto"/>
        <w:bottom w:val="none" w:sz="0" w:space="0" w:color="auto"/>
        <w:right w:val="none" w:sz="0" w:space="0" w:color="auto"/>
      </w:divBdr>
      <w:divsChild>
        <w:div w:id="1208182301">
          <w:marLeft w:val="0"/>
          <w:marRight w:val="0"/>
          <w:marTop w:val="0"/>
          <w:marBottom w:val="0"/>
          <w:divBdr>
            <w:top w:val="none" w:sz="0" w:space="0" w:color="auto"/>
            <w:left w:val="none" w:sz="0" w:space="0" w:color="auto"/>
            <w:bottom w:val="none" w:sz="0" w:space="0" w:color="auto"/>
            <w:right w:val="none" w:sz="0" w:space="0" w:color="auto"/>
          </w:divBdr>
          <w:divsChild>
            <w:div w:id="1614021884">
              <w:marLeft w:val="0"/>
              <w:marRight w:val="0"/>
              <w:marTop w:val="0"/>
              <w:marBottom w:val="0"/>
              <w:divBdr>
                <w:top w:val="none" w:sz="0" w:space="0" w:color="auto"/>
                <w:left w:val="none" w:sz="0" w:space="0" w:color="auto"/>
                <w:bottom w:val="none" w:sz="0" w:space="0" w:color="auto"/>
                <w:right w:val="none" w:sz="0" w:space="0" w:color="auto"/>
              </w:divBdr>
              <w:divsChild>
                <w:div w:id="16016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226267">
      <w:bodyDiv w:val="1"/>
      <w:marLeft w:val="0"/>
      <w:marRight w:val="0"/>
      <w:marTop w:val="0"/>
      <w:marBottom w:val="0"/>
      <w:divBdr>
        <w:top w:val="none" w:sz="0" w:space="0" w:color="auto"/>
        <w:left w:val="none" w:sz="0" w:space="0" w:color="auto"/>
        <w:bottom w:val="none" w:sz="0" w:space="0" w:color="auto"/>
        <w:right w:val="none" w:sz="0" w:space="0" w:color="auto"/>
      </w:divBdr>
      <w:divsChild>
        <w:div w:id="648024486">
          <w:marLeft w:val="0"/>
          <w:marRight w:val="0"/>
          <w:marTop w:val="0"/>
          <w:marBottom w:val="0"/>
          <w:divBdr>
            <w:top w:val="none" w:sz="0" w:space="0" w:color="auto"/>
            <w:left w:val="none" w:sz="0" w:space="0" w:color="auto"/>
            <w:bottom w:val="none" w:sz="0" w:space="0" w:color="auto"/>
            <w:right w:val="none" w:sz="0" w:space="0" w:color="auto"/>
          </w:divBdr>
          <w:divsChild>
            <w:div w:id="2129004375">
              <w:marLeft w:val="0"/>
              <w:marRight w:val="0"/>
              <w:marTop w:val="0"/>
              <w:marBottom w:val="0"/>
              <w:divBdr>
                <w:top w:val="none" w:sz="0" w:space="0" w:color="auto"/>
                <w:left w:val="none" w:sz="0" w:space="0" w:color="auto"/>
                <w:bottom w:val="none" w:sz="0" w:space="0" w:color="auto"/>
                <w:right w:val="none" w:sz="0" w:space="0" w:color="auto"/>
              </w:divBdr>
              <w:divsChild>
                <w:div w:id="9169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323665">
      <w:bodyDiv w:val="1"/>
      <w:marLeft w:val="0"/>
      <w:marRight w:val="0"/>
      <w:marTop w:val="0"/>
      <w:marBottom w:val="0"/>
      <w:divBdr>
        <w:top w:val="none" w:sz="0" w:space="0" w:color="auto"/>
        <w:left w:val="none" w:sz="0" w:space="0" w:color="auto"/>
        <w:bottom w:val="none" w:sz="0" w:space="0" w:color="auto"/>
        <w:right w:val="none" w:sz="0" w:space="0" w:color="auto"/>
      </w:divBdr>
      <w:divsChild>
        <w:div w:id="943416808">
          <w:marLeft w:val="0"/>
          <w:marRight w:val="0"/>
          <w:marTop w:val="0"/>
          <w:marBottom w:val="0"/>
          <w:divBdr>
            <w:top w:val="none" w:sz="0" w:space="0" w:color="auto"/>
            <w:left w:val="none" w:sz="0" w:space="0" w:color="auto"/>
            <w:bottom w:val="none" w:sz="0" w:space="0" w:color="auto"/>
            <w:right w:val="none" w:sz="0" w:space="0" w:color="auto"/>
          </w:divBdr>
          <w:divsChild>
            <w:div w:id="190414775">
              <w:marLeft w:val="0"/>
              <w:marRight w:val="0"/>
              <w:marTop w:val="0"/>
              <w:marBottom w:val="0"/>
              <w:divBdr>
                <w:top w:val="none" w:sz="0" w:space="0" w:color="auto"/>
                <w:left w:val="none" w:sz="0" w:space="0" w:color="auto"/>
                <w:bottom w:val="none" w:sz="0" w:space="0" w:color="auto"/>
                <w:right w:val="none" w:sz="0" w:space="0" w:color="auto"/>
              </w:divBdr>
              <w:divsChild>
                <w:div w:id="1696073195">
                  <w:marLeft w:val="0"/>
                  <w:marRight w:val="0"/>
                  <w:marTop w:val="0"/>
                  <w:marBottom w:val="0"/>
                  <w:divBdr>
                    <w:top w:val="none" w:sz="0" w:space="0" w:color="auto"/>
                    <w:left w:val="none" w:sz="0" w:space="0" w:color="auto"/>
                    <w:bottom w:val="none" w:sz="0" w:space="0" w:color="auto"/>
                    <w:right w:val="none" w:sz="0" w:space="0" w:color="auto"/>
                  </w:divBdr>
                  <w:divsChild>
                    <w:div w:id="173272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5518">
      <w:bodyDiv w:val="1"/>
      <w:marLeft w:val="0"/>
      <w:marRight w:val="0"/>
      <w:marTop w:val="0"/>
      <w:marBottom w:val="0"/>
      <w:divBdr>
        <w:top w:val="none" w:sz="0" w:space="0" w:color="auto"/>
        <w:left w:val="none" w:sz="0" w:space="0" w:color="auto"/>
        <w:bottom w:val="none" w:sz="0" w:space="0" w:color="auto"/>
        <w:right w:val="none" w:sz="0" w:space="0" w:color="auto"/>
      </w:divBdr>
      <w:divsChild>
        <w:div w:id="1721979573">
          <w:marLeft w:val="0"/>
          <w:marRight w:val="0"/>
          <w:marTop w:val="0"/>
          <w:marBottom w:val="0"/>
          <w:divBdr>
            <w:top w:val="none" w:sz="0" w:space="0" w:color="auto"/>
            <w:left w:val="none" w:sz="0" w:space="0" w:color="auto"/>
            <w:bottom w:val="none" w:sz="0" w:space="0" w:color="auto"/>
            <w:right w:val="none" w:sz="0" w:space="0" w:color="auto"/>
          </w:divBdr>
          <w:divsChild>
            <w:div w:id="1106537986">
              <w:marLeft w:val="0"/>
              <w:marRight w:val="0"/>
              <w:marTop w:val="100"/>
              <w:marBottom w:val="100"/>
              <w:divBdr>
                <w:top w:val="none" w:sz="0" w:space="0" w:color="auto"/>
                <w:left w:val="none" w:sz="0" w:space="0" w:color="auto"/>
                <w:bottom w:val="none" w:sz="0" w:space="0" w:color="auto"/>
                <w:right w:val="none" w:sz="0" w:space="0" w:color="auto"/>
              </w:divBdr>
              <w:divsChild>
                <w:div w:id="420151468">
                  <w:marLeft w:val="0"/>
                  <w:marRight w:val="0"/>
                  <w:marTop w:val="0"/>
                  <w:marBottom w:val="0"/>
                  <w:divBdr>
                    <w:top w:val="none" w:sz="0" w:space="0" w:color="auto"/>
                    <w:left w:val="none" w:sz="0" w:space="0" w:color="auto"/>
                    <w:bottom w:val="none" w:sz="0" w:space="0" w:color="auto"/>
                    <w:right w:val="none" w:sz="0" w:space="0" w:color="auto"/>
                  </w:divBdr>
                  <w:divsChild>
                    <w:div w:id="1101297036">
                      <w:marLeft w:val="0"/>
                      <w:marRight w:val="0"/>
                      <w:marTop w:val="0"/>
                      <w:marBottom w:val="0"/>
                      <w:divBdr>
                        <w:top w:val="none" w:sz="0" w:space="0" w:color="auto"/>
                        <w:left w:val="none" w:sz="0" w:space="0" w:color="auto"/>
                        <w:bottom w:val="none" w:sz="0" w:space="0" w:color="auto"/>
                        <w:right w:val="none" w:sz="0" w:space="0" w:color="auto"/>
                      </w:divBdr>
                      <w:divsChild>
                        <w:div w:id="565603557">
                          <w:marLeft w:val="0"/>
                          <w:marRight w:val="0"/>
                          <w:marTop w:val="0"/>
                          <w:marBottom w:val="0"/>
                          <w:divBdr>
                            <w:top w:val="none" w:sz="0" w:space="0" w:color="auto"/>
                            <w:left w:val="none" w:sz="0" w:space="0" w:color="auto"/>
                            <w:bottom w:val="none" w:sz="0" w:space="0" w:color="auto"/>
                            <w:right w:val="none" w:sz="0" w:space="0" w:color="auto"/>
                          </w:divBdr>
                          <w:divsChild>
                            <w:div w:id="961613147">
                              <w:marLeft w:val="0"/>
                              <w:marRight w:val="0"/>
                              <w:marTop w:val="0"/>
                              <w:marBottom w:val="180"/>
                              <w:divBdr>
                                <w:top w:val="none" w:sz="0" w:space="0" w:color="auto"/>
                                <w:left w:val="none" w:sz="0" w:space="0" w:color="auto"/>
                                <w:bottom w:val="none" w:sz="0" w:space="0" w:color="auto"/>
                                <w:right w:val="none" w:sz="0" w:space="0" w:color="auto"/>
                              </w:divBdr>
                              <w:divsChild>
                                <w:div w:id="87505131">
                                  <w:marLeft w:val="0"/>
                                  <w:marRight w:val="0"/>
                                  <w:marTop w:val="0"/>
                                  <w:marBottom w:val="0"/>
                                  <w:divBdr>
                                    <w:top w:val="none" w:sz="0" w:space="0" w:color="auto"/>
                                    <w:left w:val="none" w:sz="0" w:space="0" w:color="auto"/>
                                    <w:bottom w:val="none" w:sz="0" w:space="0" w:color="auto"/>
                                    <w:right w:val="none" w:sz="0" w:space="0" w:color="auto"/>
                                  </w:divBdr>
                                  <w:divsChild>
                                    <w:div w:id="115373805">
                                      <w:marLeft w:val="0"/>
                                      <w:marRight w:val="0"/>
                                      <w:marTop w:val="0"/>
                                      <w:marBottom w:val="0"/>
                                      <w:divBdr>
                                        <w:top w:val="none" w:sz="0" w:space="0" w:color="auto"/>
                                        <w:left w:val="none" w:sz="0" w:space="0" w:color="auto"/>
                                        <w:bottom w:val="none" w:sz="0" w:space="0" w:color="auto"/>
                                        <w:right w:val="none" w:sz="0" w:space="0" w:color="auto"/>
                                      </w:divBdr>
                                      <w:divsChild>
                                        <w:div w:id="1617177586">
                                          <w:marLeft w:val="0"/>
                                          <w:marRight w:val="0"/>
                                          <w:marTop w:val="0"/>
                                          <w:marBottom w:val="0"/>
                                          <w:divBdr>
                                            <w:top w:val="none" w:sz="0" w:space="0" w:color="auto"/>
                                            <w:left w:val="none" w:sz="0" w:space="0" w:color="auto"/>
                                            <w:bottom w:val="none" w:sz="0" w:space="0" w:color="auto"/>
                                            <w:right w:val="none" w:sz="0" w:space="0" w:color="auto"/>
                                          </w:divBdr>
                                          <w:divsChild>
                                            <w:div w:id="426969248">
                                              <w:marLeft w:val="0"/>
                                              <w:marRight w:val="0"/>
                                              <w:marTop w:val="0"/>
                                              <w:marBottom w:val="0"/>
                                              <w:divBdr>
                                                <w:top w:val="none" w:sz="0" w:space="0" w:color="auto"/>
                                                <w:left w:val="none" w:sz="0" w:space="0" w:color="auto"/>
                                                <w:bottom w:val="none" w:sz="0" w:space="0" w:color="auto"/>
                                                <w:right w:val="none" w:sz="0" w:space="0" w:color="auto"/>
                                              </w:divBdr>
                                              <w:divsChild>
                                                <w:div w:id="1077633288">
                                                  <w:marLeft w:val="0"/>
                                                  <w:marRight w:val="0"/>
                                                  <w:marTop w:val="0"/>
                                                  <w:marBottom w:val="0"/>
                                                  <w:divBdr>
                                                    <w:top w:val="none" w:sz="0" w:space="0" w:color="auto"/>
                                                    <w:left w:val="none" w:sz="0" w:space="0" w:color="auto"/>
                                                    <w:bottom w:val="none" w:sz="0" w:space="0" w:color="auto"/>
                                                    <w:right w:val="none" w:sz="0" w:space="0" w:color="auto"/>
                                                  </w:divBdr>
                                                  <w:divsChild>
                                                    <w:div w:id="869339716">
                                                      <w:marLeft w:val="0"/>
                                                      <w:marRight w:val="0"/>
                                                      <w:marTop w:val="0"/>
                                                      <w:marBottom w:val="0"/>
                                                      <w:divBdr>
                                                        <w:top w:val="none" w:sz="0" w:space="0" w:color="auto"/>
                                                        <w:left w:val="none" w:sz="0" w:space="0" w:color="auto"/>
                                                        <w:bottom w:val="none" w:sz="0" w:space="0" w:color="auto"/>
                                                        <w:right w:val="none" w:sz="0" w:space="0" w:color="auto"/>
                                                      </w:divBdr>
                                                      <w:divsChild>
                                                        <w:div w:id="234168740">
                                                          <w:marLeft w:val="0"/>
                                                          <w:marRight w:val="0"/>
                                                          <w:marTop w:val="0"/>
                                                          <w:marBottom w:val="0"/>
                                                          <w:divBdr>
                                                            <w:top w:val="none" w:sz="0" w:space="0" w:color="auto"/>
                                                            <w:left w:val="none" w:sz="0" w:space="0" w:color="auto"/>
                                                            <w:bottom w:val="none" w:sz="0" w:space="0" w:color="auto"/>
                                                            <w:right w:val="none" w:sz="0" w:space="0" w:color="auto"/>
                                                          </w:divBdr>
                                                          <w:divsChild>
                                                            <w:div w:id="1127815560">
                                                              <w:marLeft w:val="0"/>
                                                              <w:marRight w:val="0"/>
                                                              <w:marTop w:val="0"/>
                                                              <w:marBottom w:val="0"/>
                                                              <w:divBdr>
                                                                <w:top w:val="none" w:sz="0" w:space="0" w:color="auto"/>
                                                                <w:left w:val="none" w:sz="0" w:space="0" w:color="auto"/>
                                                                <w:bottom w:val="none" w:sz="0" w:space="0" w:color="auto"/>
                                                                <w:right w:val="none" w:sz="0" w:space="0" w:color="auto"/>
                                                              </w:divBdr>
                                                              <w:divsChild>
                                                                <w:div w:id="1573813652">
                                                                  <w:marLeft w:val="0"/>
                                                                  <w:marRight w:val="0"/>
                                                                  <w:marTop w:val="0"/>
                                                                  <w:marBottom w:val="0"/>
                                                                  <w:divBdr>
                                                                    <w:top w:val="none" w:sz="0" w:space="0" w:color="auto"/>
                                                                    <w:left w:val="none" w:sz="0" w:space="0" w:color="auto"/>
                                                                    <w:bottom w:val="none" w:sz="0" w:space="0" w:color="auto"/>
                                                                    <w:right w:val="none" w:sz="0" w:space="0" w:color="auto"/>
                                                                  </w:divBdr>
                                                                  <w:divsChild>
                                                                    <w:div w:id="14697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80928042">
      <w:bodyDiv w:val="1"/>
      <w:marLeft w:val="0"/>
      <w:marRight w:val="0"/>
      <w:marTop w:val="0"/>
      <w:marBottom w:val="0"/>
      <w:divBdr>
        <w:top w:val="none" w:sz="0" w:space="0" w:color="auto"/>
        <w:left w:val="none" w:sz="0" w:space="0" w:color="auto"/>
        <w:bottom w:val="none" w:sz="0" w:space="0" w:color="auto"/>
        <w:right w:val="none" w:sz="0" w:space="0" w:color="auto"/>
      </w:divBdr>
    </w:div>
    <w:div w:id="516307906">
      <w:bodyDiv w:val="1"/>
      <w:marLeft w:val="0"/>
      <w:marRight w:val="0"/>
      <w:marTop w:val="0"/>
      <w:marBottom w:val="0"/>
      <w:divBdr>
        <w:top w:val="none" w:sz="0" w:space="0" w:color="auto"/>
        <w:left w:val="none" w:sz="0" w:space="0" w:color="auto"/>
        <w:bottom w:val="none" w:sz="0" w:space="0" w:color="auto"/>
        <w:right w:val="none" w:sz="0" w:space="0" w:color="auto"/>
      </w:divBdr>
      <w:divsChild>
        <w:div w:id="1371883522">
          <w:marLeft w:val="0"/>
          <w:marRight w:val="0"/>
          <w:marTop w:val="0"/>
          <w:marBottom w:val="0"/>
          <w:divBdr>
            <w:top w:val="none" w:sz="0" w:space="0" w:color="auto"/>
            <w:left w:val="none" w:sz="0" w:space="0" w:color="auto"/>
            <w:bottom w:val="none" w:sz="0" w:space="0" w:color="auto"/>
            <w:right w:val="none" w:sz="0" w:space="0" w:color="auto"/>
          </w:divBdr>
          <w:divsChild>
            <w:div w:id="783305542">
              <w:marLeft w:val="0"/>
              <w:marRight w:val="0"/>
              <w:marTop w:val="0"/>
              <w:marBottom w:val="0"/>
              <w:divBdr>
                <w:top w:val="none" w:sz="0" w:space="0" w:color="auto"/>
                <w:left w:val="none" w:sz="0" w:space="0" w:color="auto"/>
                <w:bottom w:val="none" w:sz="0" w:space="0" w:color="auto"/>
                <w:right w:val="none" w:sz="0" w:space="0" w:color="auto"/>
              </w:divBdr>
              <w:divsChild>
                <w:div w:id="85238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044483">
      <w:bodyDiv w:val="1"/>
      <w:marLeft w:val="0"/>
      <w:marRight w:val="0"/>
      <w:marTop w:val="0"/>
      <w:marBottom w:val="0"/>
      <w:divBdr>
        <w:top w:val="none" w:sz="0" w:space="0" w:color="auto"/>
        <w:left w:val="none" w:sz="0" w:space="0" w:color="auto"/>
        <w:bottom w:val="none" w:sz="0" w:space="0" w:color="auto"/>
        <w:right w:val="none" w:sz="0" w:space="0" w:color="auto"/>
      </w:divBdr>
      <w:divsChild>
        <w:div w:id="655571729">
          <w:marLeft w:val="0"/>
          <w:marRight w:val="0"/>
          <w:marTop w:val="0"/>
          <w:marBottom w:val="0"/>
          <w:divBdr>
            <w:top w:val="none" w:sz="0" w:space="0" w:color="auto"/>
            <w:left w:val="none" w:sz="0" w:space="0" w:color="auto"/>
            <w:bottom w:val="none" w:sz="0" w:space="0" w:color="auto"/>
            <w:right w:val="none" w:sz="0" w:space="0" w:color="auto"/>
          </w:divBdr>
          <w:divsChild>
            <w:div w:id="633409975">
              <w:marLeft w:val="0"/>
              <w:marRight w:val="0"/>
              <w:marTop w:val="0"/>
              <w:marBottom w:val="0"/>
              <w:divBdr>
                <w:top w:val="none" w:sz="0" w:space="0" w:color="auto"/>
                <w:left w:val="none" w:sz="0" w:space="0" w:color="auto"/>
                <w:bottom w:val="none" w:sz="0" w:space="0" w:color="auto"/>
                <w:right w:val="none" w:sz="0" w:space="0" w:color="auto"/>
              </w:divBdr>
              <w:divsChild>
                <w:div w:id="42731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275098">
      <w:bodyDiv w:val="1"/>
      <w:marLeft w:val="0"/>
      <w:marRight w:val="0"/>
      <w:marTop w:val="0"/>
      <w:marBottom w:val="0"/>
      <w:divBdr>
        <w:top w:val="none" w:sz="0" w:space="0" w:color="auto"/>
        <w:left w:val="none" w:sz="0" w:space="0" w:color="auto"/>
        <w:bottom w:val="none" w:sz="0" w:space="0" w:color="auto"/>
        <w:right w:val="none" w:sz="0" w:space="0" w:color="auto"/>
      </w:divBdr>
      <w:divsChild>
        <w:div w:id="1306206001">
          <w:marLeft w:val="0"/>
          <w:marRight w:val="0"/>
          <w:marTop w:val="0"/>
          <w:marBottom w:val="0"/>
          <w:divBdr>
            <w:top w:val="none" w:sz="0" w:space="0" w:color="auto"/>
            <w:left w:val="none" w:sz="0" w:space="0" w:color="auto"/>
            <w:bottom w:val="none" w:sz="0" w:space="0" w:color="auto"/>
            <w:right w:val="none" w:sz="0" w:space="0" w:color="auto"/>
          </w:divBdr>
          <w:divsChild>
            <w:div w:id="635569438">
              <w:marLeft w:val="0"/>
              <w:marRight w:val="0"/>
              <w:marTop w:val="0"/>
              <w:marBottom w:val="0"/>
              <w:divBdr>
                <w:top w:val="none" w:sz="0" w:space="0" w:color="auto"/>
                <w:left w:val="none" w:sz="0" w:space="0" w:color="auto"/>
                <w:bottom w:val="none" w:sz="0" w:space="0" w:color="auto"/>
                <w:right w:val="none" w:sz="0" w:space="0" w:color="auto"/>
              </w:divBdr>
              <w:divsChild>
                <w:div w:id="193797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4238">
      <w:bodyDiv w:val="1"/>
      <w:marLeft w:val="0"/>
      <w:marRight w:val="0"/>
      <w:marTop w:val="0"/>
      <w:marBottom w:val="0"/>
      <w:divBdr>
        <w:top w:val="none" w:sz="0" w:space="0" w:color="auto"/>
        <w:left w:val="none" w:sz="0" w:space="0" w:color="auto"/>
        <w:bottom w:val="none" w:sz="0" w:space="0" w:color="auto"/>
        <w:right w:val="none" w:sz="0" w:space="0" w:color="auto"/>
      </w:divBdr>
    </w:div>
    <w:div w:id="709374973">
      <w:bodyDiv w:val="1"/>
      <w:marLeft w:val="0"/>
      <w:marRight w:val="0"/>
      <w:marTop w:val="0"/>
      <w:marBottom w:val="0"/>
      <w:divBdr>
        <w:top w:val="none" w:sz="0" w:space="0" w:color="auto"/>
        <w:left w:val="none" w:sz="0" w:space="0" w:color="auto"/>
        <w:bottom w:val="none" w:sz="0" w:space="0" w:color="auto"/>
        <w:right w:val="none" w:sz="0" w:space="0" w:color="auto"/>
      </w:divBdr>
      <w:divsChild>
        <w:div w:id="863593507">
          <w:marLeft w:val="0"/>
          <w:marRight w:val="0"/>
          <w:marTop w:val="0"/>
          <w:marBottom w:val="0"/>
          <w:divBdr>
            <w:top w:val="none" w:sz="0" w:space="0" w:color="auto"/>
            <w:left w:val="none" w:sz="0" w:space="0" w:color="auto"/>
            <w:bottom w:val="none" w:sz="0" w:space="0" w:color="auto"/>
            <w:right w:val="none" w:sz="0" w:space="0" w:color="auto"/>
          </w:divBdr>
          <w:divsChild>
            <w:div w:id="161362452">
              <w:marLeft w:val="0"/>
              <w:marRight w:val="0"/>
              <w:marTop w:val="0"/>
              <w:marBottom w:val="0"/>
              <w:divBdr>
                <w:top w:val="none" w:sz="0" w:space="0" w:color="auto"/>
                <w:left w:val="none" w:sz="0" w:space="0" w:color="auto"/>
                <w:bottom w:val="none" w:sz="0" w:space="0" w:color="auto"/>
                <w:right w:val="none" w:sz="0" w:space="0" w:color="auto"/>
              </w:divBdr>
              <w:divsChild>
                <w:div w:id="1036655668">
                  <w:marLeft w:val="0"/>
                  <w:marRight w:val="0"/>
                  <w:marTop w:val="0"/>
                  <w:marBottom w:val="0"/>
                  <w:divBdr>
                    <w:top w:val="none" w:sz="0" w:space="0" w:color="auto"/>
                    <w:left w:val="none" w:sz="0" w:space="0" w:color="auto"/>
                    <w:bottom w:val="none" w:sz="0" w:space="0" w:color="auto"/>
                    <w:right w:val="none" w:sz="0" w:space="0" w:color="auto"/>
                  </w:divBdr>
                  <w:divsChild>
                    <w:div w:id="119919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17402">
      <w:bodyDiv w:val="1"/>
      <w:marLeft w:val="0"/>
      <w:marRight w:val="0"/>
      <w:marTop w:val="0"/>
      <w:marBottom w:val="0"/>
      <w:divBdr>
        <w:top w:val="none" w:sz="0" w:space="0" w:color="auto"/>
        <w:left w:val="none" w:sz="0" w:space="0" w:color="auto"/>
        <w:bottom w:val="none" w:sz="0" w:space="0" w:color="auto"/>
        <w:right w:val="none" w:sz="0" w:space="0" w:color="auto"/>
      </w:divBdr>
      <w:divsChild>
        <w:div w:id="937521244">
          <w:marLeft w:val="0"/>
          <w:marRight w:val="0"/>
          <w:marTop w:val="0"/>
          <w:marBottom w:val="0"/>
          <w:divBdr>
            <w:top w:val="none" w:sz="0" w:space="0" w:color="auto"/>
            <w:left w:val="none" w:sz="0" w:space="0" w:color="auto"/>
            <w:bottom w:val="none" w:sz="0" w:space="0" w:color="auto"/>
            <w:right w:val="none" w:sz="0" w:space="0" w:color="auto"/>
          </w:divBdr>
          <w:divsChild>
            <w:div w:id="277223877">
              <w:marLeft w:val="0"/>
              <w:marRight w:val="0"/>
              <w:marTop w:val="0"/>
              <w:marBottom w:val="0"/>
              <w:divBdr>
                <w:top w:val="none" w:sz="0" w:space="0" w:color="auto"/>
                <w:left w:val="none" w:sz="0" w:space="0" w:color="auto"/>
                <w:bottom w:val="none" w:sz="0" w:space="0" w:color="auto"/>
                <w:right w:val="none" w:sz="0" w:space="0" w:color="auto"/>
              </w:divBdr>
              <w:divsChild>
                <w:div w:id="348606800">
                  <w:marLeft w:val="0"/>
                  <w:marRight w:val="0"/>
                  <w:marTop w:val="0"/>
                  <w:marBottom w:val="0"/>
                  <w:divBdr>
                    <w:top w:val="none" w:sz="0" w:space="0" w:color="auto"/>
                    <w:left w:val="none" w:sz="0" w:space="0" w:color="auto"/>
                    <w:bottom w:val="none" w:sz="0" w:space="0" w:color="auto"/>
                    <w:right w:val="none" w:sz="0" w:space="0" w:color="auto"/>
                  </w:divBdr>
                  <w:divsChild>
                    <w:div w:id="203345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256672">
      <w:bodyDiv w:val="1"/>
      <w:marLeft w:val="0"/>
      <w:marRight w:val="0"/>
      <w:marTop w:val="0"/>
      <w:marBottom w:val="0"/>
      <w:divBdr>
        <w:top w:val="none" w:sz="0" w:space="0" w:color="auto"/>
        <w:left w:val="none" w:sz="0" w:space="0" w:color="auto"/>
        <w:bottom w:val="none" w:sz="0" w:space="0" w:color="auto"/>
        <w:right w:val="none" w:sz="0" w:space="0" w:color="auto"/>
      </w:divBdr>
      <w:divsChild>
        <w:div w:id="1342975124">
          <w:marLeft w:val="0"/>
          <w:marRight w:val="0"/>
          <w:marTop w:val="0"/>
          <w:marBottom w:val="0"/>
          <w:divBdr>
            <w:top w:val="none" w:sz="0" w:space="0" w:color="auto"/>
            <w:left w:val="none" w:sz="0" w:space="0" w:color="auto"/>
            <w:bottom w:val="none" w:sz="0" w:space="0" w:color="auto"/>
            <w:right w:val="none" w:sz="0" w:space="0" w:color="auto"/>
          </w:divBdr>
          <w:divsChild>
            <w:div w:id="1757558076">
              <w:marLeft w:val="0"/>
              <w:marRight w:val="0"/>
              <w:marTop w:val="0"/>
              <w:marBottom w:val="0"/>
              <w:divBdr>
                <w:top w:val="none" w:sz="0" w:space="0" w:color="auto"/>
                <w:left w:val="none" w:sz="0" w:space="0" w:color="auto"/>
                <w:bottom w:val="none" w:sz="0" w:space="0" w:color="auto"/>
                <w:right w:val="none" w:sz="0" w:space="0" w:color="auto"/>
              </w:divBdr>
              <w:divsChild>
                <w:div w:id="151479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379864">
      <w:bodyDiv w:val="1"/>
      <w:marLeft w:val="0"/>
      <w:marRight w:val="0"/>
      <w:marTop w:val="0"/>
      <w:marBottom w:val="0"/>
      <w:divBdr>
        <w:top w:val="none" w:sz="0" w:space="0" w:color="auto"/>
        <w:left w:val="none" w:sz="0" w:space="0" w:color="auto"/>
        <w:bottom w:val="none" w:sz="0" w:space="0" w:color="auto"/>
        <w:right w:val="none" w:sz="0" w:space="0" w:color="auto"/>
      </w:divBdr>
      <w:divsChild>
        <w:div w:id="707334060">
          <w:marLeft w:val="0"/>
          <w:marRight w:val="0"/>
          <w:marTop w:val="0"/>
          <w:marBottom w:val="0"/>
          <w:divBdr>
            <w:top w:val="none" w:sz="0" w:space="0" w:color="auto"/>
            <w:left w:val="none" w:sz="0" w:space="0" w:color="auto"/>
            <w:bottom w:val="none" w:sz="0" w:space="0" w:color="auto"/>
            <w:right w:val="none" w:sz="0" w:space="0" w:color="auto"/>
          </w:divBdr>
          <w:divsChild>
            <w:div w:id="1991324003">
              <w:marLeft w:val="0"/>
              <w:marRight w:val="0"/>
              <w:marTop w:val="0"/>
              <w:marBottom w:val="0"/>
              <w:divBdr>
                <w:top w:val="none" w:sz="0" w:space="0" w:color="auto"/>
                <w:left w:val="none" w:sz="0" w:space="0" w:color="auto"/>
                <w:bottom w:val="none" w:sz="0" w:space="0" w:color="auto"/>
                <w:right w:val="none" w:sz="0" w:space="0" w:color="auto"/>
              </w:divBdr>
              <w:divsChild>
                <w:div w:id="197880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881182">
      <w:bodyDiv w:val="1"/>
      <w:marLeft w:val="0"/>
      <w:marRight w:val="0"/>
      <w:marTop w:val="0"/>
      <w:marBottom w:val="0"/>
      <w:divBdr>
        <w:top w:val="none" w:sz="0" w:space="0" w:color="auto"/>
        <w:left w:val="none" w:sz="0" w:space="0" w:color="auto"/>
        <w:bottom w:val="none" w:sz="0" w:space="0" w:color="auto"/>
        <w:right w:val="none" w:sz="0" w:space="0" w:color="auto"/>
      </w:divBdr>
      <w:divsChild>
        <w:div w:id="1134326473">
          <w:marLeft w:val="0"/>
          <w:marRight w:val="0"/>
          <w:marTop w:val="0"/>
          <w:marBottom w:val="0"/>
          <w:divBdr>
            <w:top w:val="none" w:sz="0" w:space="0" w:color="auto"/>
            <w:left w:val="none" w:sz="0" w:space="0" w:color="auto"/>
            <w:bottom w:val="none" w:sz="0" w:space="0" w:color="auto"/>
            <w:right w:val="none" w:sz="0" w:space="0" w:color="auto"/>
          </w:divBdr>
          <w:divsChild>
            <w:div w:id="1168404333">
              <w:marLeft w:val="0"/>
              <w:marRight w:val="0"/>
              <w:marTop w:val="0"/>
              <w:marBottom w:val="0"/>
              <w:divBdr>
                <w:top w:val="none" w:sz="0" w:space="0" w:color="auto"/>
                <w:left w:val="none" w:sz="0" w:space="0" w:color="auto"/>
                <w:bottom w:val="none" w:sz="0" w:space="0" w:color="auto"/>
                <w:right w:val="none" w:sz="0" w:space="0" w:color="auto"/>
              </w:divBdr>
              <w:divsChild>
                <w:div w:id="206447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8737428">
      <w:bodyDiv w:val="1"/>
      <w:marLeft w:val="0"/>
      <w:marRight w:val="0"/>
      <w:marTop w:val="0"/>
      <w:marBottom w:val="0"/>
      <w:divBdr>
        <w:top w:val="none" w:sz="0" w:space="0" w:color="auto"/>
        <w:left w:val="none" w:sz="0" w:space="0" w:color="auto"/>
        <w:bottom w:val="none" w:sz="0" w:space="0" w:color="auto"/>
        <w:right w:val="none" w:sz="0" w:space="0" w:color="auto"/>
      </w:divBdr>
      <w:divsChild>
        <w:div w:id="691960309">
          <w:marLeft w:val="0"/>
          <w:marRight w:val="0"/>
          <w:marTop w:val="0"/>
          <w:marBottom w:val="0"/>
          <w:divBdr>
            <w:top w:val="none" w:sz="0" w:space="0" w:color="auto"/>
            <w:left w:val="none" w:sz="0" w:space="0" w:color="auto"/>
            <w:bottom w:val="none" w:sz="0" w:space="0" w:color="auto"/>
            <w:right w:val="none" w:sz="0" w:space="0" w:color="auto"/>
          </w:divBdr>
          <w:divsChild>
            <w:div w:id="425808306">
              <w:marLeft w:val="0"/>
              <w:marRight w:val="0"/>
              <w:marTop w:val="0"/>
              <w:marBottom w:val="0"/>
              <w:divBdr>
                <w:top w:val="none" w:sz="0" w:space="0" w:color="auto"/>
                <w:left w:val="none" w:sz="0" w:space="0" w:color="auto"/>
                <w:bottom w:val="none" w:sz="0" w:space="0" w:color="auto"/>
                <w:right w:val="none" w:sz="0" w:space="0" w:color="auto"/>
              </w:divBdr>
              <w:divsChild>
                <w:div w:id="836699087">
                  <w:marLeft w:val="0"/>
                  <w:marRight w:val="0"/>
                  <w:marTop w:val="0"/>
                  <w:marBottom w:val="0"/>
                  <w:divBdr>
                    <w:top w:val="none" w:sz="0" w:space="0" w:color="auto"/>
                    <w:left w:val="none" w:sz="0" w:space="0" w:color="auto"/>
                    <w:bottom w:val="none" w:sz="0" w:space="0" w:color="auto"/>
                    <w:right w:val="none" w:sz="0" w:space="0" w:color="auto"/>
                  </w:divBdr>
                  <w:divsChild>
                    <w:div w:id="42323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704971">
      <w:bodyDiv w:val="1"/>
      <w:marLeft w:val="0"/>
      <w:marRight w:val="0"/>
      <w:marTop w:val="0"/>
      <w:marBottom w:val="0"/>
      <w:divBdr>
        <w:top w:val="none" w:sz="0" w:space="0" w:color="auto"/>
        <w:left w:val="none" w:sz="0" w:space="0" w:color="auto"/>
        <w:bottom w:val="none" w:sz="0" w:space="0" w:color="auto"/>
        <w:right w:val="none" w:sz="0" w:space="0" w:color="auto"/>
      </w:divBdr>
      <w:divsChild>
        <w:div w:id="803429718">
          <w:marLeft w:val="0"/>
          <w:marRight w:val="0"/>
          <w:marTop w:val="0"/>
          <w:marBottom w:val="0"/>
          <w:divBdr>
            <w:top w:val="none" w:sz="0" w:space="0" w:color="auto"/>
            <w:left w:val="none" w:sz="0" w:space="0" w:color="auto"/>
            <w:bottom w:val="none" w:sz="0" w:space="0" w:color="auto"/>
            <w:right w:val="none" w:sz="0" w:space="0" w:color="auto"/>
          </w:divBdr>
          <w:divsChild>
            <w:div w:id="1995376925">
              <w:marLeft w:val="0"/>
              <w:marRight w:val="0"/>
              <w:marTop w:val="0"/>
              <w:marBottom w:val="0"/>
              <w:divBdr>
                <w:top w:val="none" w:sz="0" w:space="0" w:color="auto"/>
                <w:left w:val="none" w:sz="0" w:space="0" w:color="auto"/>
                <w:bottom w:val="none" w:sz="0" w:space="0" w:color="auto"/>
                <w:right w:val="none" w:sz="0" w:space="0" w:color="auto"/>
              </w:divBdr>
              <w:divsChild>
                <w:div w:id="139404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432935">
      <w:bodyDiv w:val="1"/>
      <w:marLeft w:val="0"/>
      <w:marRight w:val="0"/>
      <w:marTop w:val="0"/>
      <w:marBottom w:val="0"/>
      <w:divBdr>
        <w:top w:val="none" w:sz="0" w:space="0" w:color="auto"/>
        <w:left w:val="none" w:sz="0" w:space="0" w:color="auto"/>
        <w:bottom w:val="none" w:sz="0" w:space="0" w:color="auto"/>
        <w:right w:val="none" w:sz="0" w:space="0" w:color="auto"/>
      </w:divBdr>
      <w:divsChild>
        <w:div w:id="983923950">
          <w:marLeft w:val="0"/>
          <w:marRight w:val="0"/>
          <w:marTop w:val="0"/>
          <w:marBottom w:val="0"/>
          <w:divBdr>
            <w:top w:val="none" w:sz="0" w:space="0" w:color="auto"/>
            <w:left w:val="none" w:sz="0" w:space="0" w:color="auto"/>
            <w:bottom w:val="none" w:sz="0" w:space="0" w:color="auto"/>
            <w:right w:val="none" w:sz="0" w:space="0" w:color="auto"/>
          </w:divBdr>
          <w:divsChild>
            <w:div w:id="1755978258">
              <w:marLeft w:val="0"/>
              <w:marRight w:val="0"/>
              <w:marTop w:val="0"/>
              <w:marBottom w:val="0"/>
              <w:divBdr>
                <w:top w:val="none" w:sz="0" w:space="0" w:color="auto"/>
                <w:left w:val="none" w:sz="0" w:space="0" w:color="auto"/>
                <w:bottom w:val="none" w:sz="0" w:space="0" w:color="auto"/>
                <w:right w:val="none" w:sz="0" w:space="0" w:color="auto"/>
              </w:divBdr>
              <w:divsChild>
                <w:div w:id="339085108">
                  <w:marLeft w:val="0"/>
                  <w:marRight w:val="0"/>
                  <w:marTop w:val="0"/>
                  <w:marBottom w:val="0"/>
                  <w:divBdr>
                    <w:top w:val="none" w:sz="0" w:space="0" w:color="auto"/>
                    <w:left w:val="none" w:sz="0" w:space="0" w:color="auto"/>
                    <w:bottom w:val="none" w:sz="0" w:space="0" w:color="auto"/>
                    <w:right w:val="none" w:sz="0" w:space="0" w:color="auto"/>
                  </w:divBdr>
                </w:div>
              </w:divsChild>
            </w:div>
            <w:div w:id="282662092">
              <w:marLeft w:val="0"/>
              <w:marRight w:val="0"/>
              <w:marTop w:val="0"/>
              <w:marBottom w:val="0"/>
              <w:divBdr>
                <w:top w:val="none" w:sz="0" w:space="0" w:color="auto"/>
                <w:left w:val="none" w:sz="0" w:space="0" w:color="auto"/>
                <w:bottom w:val="none" w:sz="0" w:space="0" w:color="auto"/>
                <w:right w:val="none" w:sz="0" w:space="0" w:color="auto"/>
              </w:divBdr>
              <w:divsChild>
                <w:div w:id="819541483">
                  <w:marLeft w:val="0"/>
                  <w:marRight w:val="0"/>
                  <w:marTop w:val="0"/>
                  <w:marBottom w:val="0"/>
                  <w:divBdr>
                    <w:top w:val="none" w:sz="0" w:space="0" w:color="auto"/>
                    <w:left w:val="none" w:sz="0" w:space="0" w:color="auto"/>
                    <w:bottom w:val="none" w:sz="0" w:space="0" w:color="auto"/>
                    <w:right w:val="none" w:sz="0" w:space="0" w:color="auto"/>
                  </w:divBdr>
                </w:div>
              </w:divsChild>
            </w:div>
            <w:div w:id="844440440">
              <w:marLeft w:val="0"/>
              <w:marRight w:val="0"/>
              <w:marTop w:val="0"/>
              <w:marBottom w:val="0"/>
              <w:divBdr>
                <w:top w:val="none" w:sz="0" w:space="0" w:color="auto"/>
                <w:left w:val="none" w:sz="0" w:space="0" w:color="auto"/>
                <w:bottom w:val="none" w:sz="0" w:space="0" w:color="auto"/>
                <w:right w:val="none" w:sz="0" w:space="0" w:color="auto"/>
              </w:divBdr>
              <w:divsChild>
                <w:div w:id="142098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822726">
      <w:bodyDiv w:val="1"/>
      <w:marLeft w:val="0"/>
      <w:marRight w:val="0"/>
      <w:marTop w:val="0"/>
      <w:marBottom w:val="0"/>
      <w:divBdr>
        <w:top w:val="none" w:sz="0" w:space="0" w:color="auto"/>
        <w:left w:val="none" w:sz="0" w:space="0" w:color="auto"/>
        <w:bottom w:val="none" w:sz="0" w:space="0" w:color="auto"/>
        <w:right w:val="none" w:sz="0" w:space="0" w:color="auto"/>
      </w:divBdr>
      <w:divsChild>
        <w:div w:id="1323967723">
          <w:marLeft w:val="0"/>
          <w:marRight w:val="0"/>
          <w:marTop w:val="0"/>
          <w:marBottom w:val="0"/>
          <w:divBdr>
            <w:top w:val="none" w:sz="0" w:space="0" w:color="auto"/>
            <w:left w:val="none" w:sz="0" w:space="0" w:color="auto"/>
            <w:bottom w:val="none" w:sz="0" w:space="0" w:color="auto"/>
            <w:right w:val="none" w:sz="0" w:space="0" w:color="auto"/>
          </w:divBdr>
          <w:divsChild>
            <w:div w:id="290866900">
              <w:marLeft w:val="0"/>
              <w:marRight w:val="0"/>
              <w:marTop w:val="0"/>
              <w:marBottom w:val="0"/>
              <w:divBdr>
                <w:top w:val="none" w:sz="0" w:space="0" w:color="auto"/>
                <w:left w:val="none" w:sz="0" w:space="0" w:color="auto"/>
                <w:bottom w:val="none" w:sz="0" w:space="0" w:color="auto"/>
                <w:right w:val="none" w:sz="0" w:space="0" w:color="auto"/>
              </w:divBdr>
              <w:divsChild>
                <w:div w:id="12511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638495">
      <w:bodyDiv w:val="1"/>
      <w:marLeft w:val="0"/>
      <w:marRight w:val="0"/>
      <w:marTop w:val="0"/>
      <w:marBottom w:val="0"/>
      <w:divBdr>
        <w:top w:val="none" w:sz="0" w:space="0" w:color="auto"/>
        <w:left w:val="none" w:sz="0" w:space="0" w:color="auto"/>
        <w:bottom w:val="none" w:sz="0" w:space="0" w:color="auto"/>
        <w:right w:val="none" w:sz="0" w:space="0" w:color="auto"/>
      </w:divBdr>
      <w:divsChild>
        <w:div w:id="75563854">
          <w:marLeft w:val="0"/>
          <w:marRight w:val="0"/>
          <w:marTop w:val="0"/>
          <w:marBottom w:val="0"/>
          <w:divBdr>
            <w:top w:val="none" w:sz="0" w:space="0" w:color="auto"/>
            <w:left w:val="none" w:sz="0" w:space="0" w:color="auto"/>
            <w:bottom w:val="none" w:sz="0" w:space="0" w:color="auto"/>
            <w:right w:val="none" w:sz="0" w:space="0" w:color="auto"/>
          </w:divBdr>
          <w:divsChild>
            <w:div w:id="312490952">
              <w:marLeft w:val="0"/>
              <w:marRight w:val="0"/>
              <w:marTop w:val="0"/>
              <w:marBottom w:val="0"/>
              <w:divBdr>
                <w:top w:val="none" w:sz="0" w:space="0" w:color="auto"/>
                <w:left w:val="none" w:sz="0" w:space="0" w:color="auto"/>
                <w:bottom w:val="none" w:sz="0" w:space="0" w:color="auto"/>
                <w:right w:val="none" w:sz="0" w:space="0" w:color="auto"/>
              </w:divBdr>
              <w:divsChild>
                <w:div w:id="642586242">
                  <w:marLeft w:val="0"/>
                  <w:marRight w:val="0"/>
                  <w:marTop w:val="0"/>
                  <w:marBottom w:val="0"/>
                  <w:divBdr>
                    <w:top w:val="none" w:sz="0" w:space="0" w:color="auto"/>
                    <w:left w:val="none" w:sz="0" w:space="0" w:color="auto"/>
                    <w:bottom w:val="none" w:sz="0" w:space="0" w:color="auto"/>
                    <w:right w:val="none" w:sz="0" w:space="0" w:color="auto"/>
                  </w:divBdr>
                  <w:divsChild>
                    <w:div w:id="46308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895079">
      <w:bodyDiv w:val="1"/>
      <w:marLeft w:val="0"/>
      <w:marRight w:val="0"/>
      <w:marTop w:val="0"/>
      <w:marBottom w:val="0"/>
      <w:divBdr>
        <w:top w:val="none" w:sz="0" w:space="0" w:color="auto"/>
        <w:left w:val="none" w:sz="0" w:space="0" w:color="auto"/>
        <w:bottom w:val="none" w:sz="0" w:space="0" w:color="auto"/>
        <w:right w:val="none" w:sz="0" w:space="0" w:color="auto"/>
      </w:divBdr>
      <w:divsChild>
        <w:div w:id="833570549">
          <w:marLeft w:val="0"/>
          <w:marRight w:val="0"/>
          <w:marTop w:val="0"/>
          <w:marBottom w:val="0"/>
          <w:divBdr>
            <w:top w:val="none" w:sz="0" w:space="0" w:color="auto"/>
            <w:left w:val="none" w:sz="0" w:space="0" w:color="auto"/>
            <w:bottom w:val="none" w:sz="0" w:space="0" w:color="auto"/>
            <w:right w:val="none" w:sz="0" w:space="0" w:color="auto"/>
          </w:divBdr>
          <w:divsChild>
            <w:div w:id="680158927">
              <w:marLeft w:val="0"/>
              <w:marRight w:val="0"/>
              <w:marTop w:val="0"/>
              <w:marBottom w:val="0"/>
              <w:divBdr>
                <w:top w:val="none" w:sz="0" w:space="0" w:color="auto"/>
                <w:left w:val="none" w:sz="0" w:space="0" w:color="auto"/>
                <w:bottom w:val="none" w:sz="0" w:space="0" w:color="auto"/>
                <w:right w:val="none" w:sz="0" w:space="0" w:color="auto"/>
              </w:divBdr>
              <w:divsChild>
                <w:div w:id="1174684197">
                  <w:marLeft w:val="0"/>
                  <w:marRight w:val="0"/>
                  <w:marTop w:val="0"/>
                  <w:marBottom w:val="0"/>
                  <w:divBdr>
                    <w:top w:val="none" w:sz="0" w:space="0" w:color="auto"/>
                    <w:left w:val="none" w:sz="0" w:space="0" w:color="auto"/>
                    <w:bottom w:val="none" w:sz="0" w:space="0" w:color="auto"/>
                    <w:right w:val="none" w:sz="0" w:space="0" w:color="auto"/>
                  </w:divBdr>
                  <w:divsChild>
                    <w:div w:id="10892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616402856">
      <w:bodyDiv w:val="1"/>
      <w:marLeft w:val="0"/>
      <w:marRight w:val="0"/>
      <w:marTop w:val="0"/>
      <w:marBottom w:val="0"/>
      <w:divBdr>
        <w:top w:val="none" w:sz="0" w:space="0" w:color="auto"/>
        <w:left w:val="none" w:sz="0" w:space="0" w:color="auto"/>
        <w:bottom w:val="none" w:sz="0" w:space="0" w:color="auto"/>
        <w:right w:val="none" w:sz="0" w:space="0" w:color="auto"/>
      </w:divBdr>
    </w:div>
    <w:div w:id="1681858861">
      <w:bodyDiv w:val="1"/>
      <w:marLeft w:val="0"/>
      <w:marRight w:val="0"/>
      <w:marTop w:val="0"/>
      <w:marBottom w:val="0"/>
      <w:divBdr>
        <w:top w:val="none" w:sz="0" w:space="0" w:color="auto"/>
        <w:left w:val="none" w:sz="0" w:space="0" w:color="auto"/>
        <w:bottom w:val="none" w:sz="0" w:space="0" w:color="auto"/>
        <w:right w:val="none" w:sz="0" w:space="0" w:color="auto"/>
      </w:divBdr>
      <w:divsChild>
        <w:div w:id="1916937565">
          <w:marLeft w:val="0"/>
          <w:marRight w:val="0"/>
          <w:marTop w:val="0"/>
          <w:marBottom w:val="0"/>
          <w:divBdr>
            <w:top w:val="none" w:sz="0" w:space="0" w:color="auto"/>
            <w:left w:val="none" w:sz="0" w:space="0" w:color="auto"/>
            <w:bottom w:val="none" w:sz="0" w:space="0" w:color="auto"/>
            <w:right w:val="none" w:sz="0" w:space="0" w:color="auto"/>
          </w:divBdr>
        </w:div>
      </w:divsChild>
    </w:div>
    <w:div w:id="1743331046">
      <w:bodyDiv w:val="1"/>
      <w:marLeft w:val="0"/>
      <w:marRight w:val="0"/>
      <w:marTop w:val="0"/>
      <w:marBottom w:val="0"/>
      <w:divBdr>
        <w:top w:val="none" w:sz="0" w:space="0" w:color="auto"/>
        <w:left w:val="none" w:sz="0" w:space="0" w:color="auto"/>
        <w:bottom w:val="none" w:sz="0" w:space="0" w:color="auto"/>
        <w:right w:val="none" w:sz="0" w:space="0" w:color="auto"/>
      </w:divBdr>
      <w:divsChild>
        <w:div w:id="589437279">
          <w:marLeft w:val="0"/>
          <w:marRight w:val="0"/>
          <w:marTop w:val="0"/>
          <w:marBottom w:val="0"/>
          <w:divBdr>
            <w:top w:val="none" w:sz="0" w:space="0" w:color="auto"/>
            <w:left w:val="none" w:sz="0" w:space="0" w:color="auto"/>
            <w:bottom w:val="none" w:sz="0" w:space="0" w:color="auto"/>
            <w:right w:val="none" w:sz="0" w:space="0" w:color="auto"/>
          </w:divBdr>
          <w:divsChild>
            <w:div w:id="351689238">
              <w:marLeft w:val="0"/>
              <w:marRight w:val="0"/>
              <w:marTop w:val="0"/>
              <w:marBottom w:val="0"/>
              <w:divBdr>
                <w:top w:val="none" w:sz="0" w:space="0" w:color="auto"/>
                <w:left w:val="none" w:sz="0" w:space="0" w:color="auto"/>
                <w:bottom w:val="none" w:sz="0" w:space="0" w:color="auto"/>
                <w:right w:val="none" w:sz="0" w:space="0" w:color="auto"/>
              </w:divBdr>
              <w:divsChild>
                <w:div w:id="1299215569">
                  <w:marLeft w:val="0"/>
                  <w:marRight w:val="0"/>
                  <w:marTop w:val="0"/>
                  <w:marBottom w:val="0"/>
                  <w:divBdr>
                    <w:top w:val="none" w:sz="0" w:space="0" w:color="auto"/>
                    <w:left w:val="none" w:sz="0" w:space="0" w:color="auto"/>
                    <w:bottom w:val="none" w:sz="0" w:space="0" w:color="auto"/>
                    <w:right w:val="none" w:sz="0" w:space="0" w:color="auto"/>
                  </w:divBdr>
                  <w:divsChild>
                    <w:div w:id="1869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416158">
      <w:bodyDiv w:val="1"/>
      <w:marLeft w:val="0"/>
      <w:marRight w:val="0"/>
      <w:marTop w:val="0"/>
      <w:marBottom w:val="0"/>
      <w:divBdr>
        <w:top w:val="none" w:sz="0" w:space="0" w:color="auto"/>
        <w:left w:val="none" w:sz="0" w:space="0" w:color="auto"/>
        <w:bottom w:val="none" w:sz="0" w:space="0" w:color="auto"/>
        <w:right w:val="none" w:sz="0" w:space="0" w:color="auto"/>
      </w:divBdr>
      <w:divsChild>
        <w:div w:id="1441416446">
          <w:marLeft w:val="0"/>
          <w:marRight w:val="0"/>
          <w:marTop w:val="0"/>
          <w:marBottom w:val="0"/>
          <w:divBdr>
            <w:top w:val="none" w:sz="0" w:space="0" w:color="auto"/>
            <w:left w:val="none" w:sz="0" w:space="0" w:color="auto"/>
            <w:bottom w:val="none" w:sz="0" w:space="0" w:color="auto"/>
            <w:right w:val="none" w:sz="0" w:space="0" w:color="auto"/>
          </w:divBdr>
          <w:divsChild>
            <w:div w:id="1717850450">
              <w:marLeft w:val="0"/>
              <w:marRight w:val="0"/>
              <w:marTop w:val="0"/>
              <w:marBottom w:val="0"/>
              <w:divBdr>
                <w:top w:val="none" w:sz="0" w:space="0" w:color="auto"/>
                <w:left w:val="none" w:sz="0" w:space="0" w:color="auto"/>
                <w:bottom w:val="none" w:sz="0" w:space="0" w:color="auto"/>
                <w:right w:val="none" w:sz="0" w:space="0" w:color="auto"/>
              </w:divBdr>
              <w:divsChild>
                <w:div w:id="65025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4467">
      <w:bodyDiv w:val="1"/>
      <w:marLeft w:val="0"/>
      <w:marRight w:val="0"/>
      <w:marTop w:val="0"/>
      <w:marBottom w:val="0"/>
      <w:divBdr>
        <w:top w:val="none" w:sz="0" w:space="0" w:color="auto"/>
        <w:left w:val="none" w:sz="0" w:space="0" w:color="auto"/>
        <w:bottom w:val="none" w:sz="0" w:space="0" w:color="auto"/>
        <w:right w:val="none" w:sz="0" w:space="0" w:color="auto"/>
      </w:divBdr>
      <w:divsChild>
        <w:div w:id="1847355879">
          <w:marLeft w:val="0"/>
          <w:marRight w:val="0"/>
          <w:marTop w:val="0"/>
          <w:marBottom w:val="0"/>
          <w:divBdr>
            <w:top w:val="none" w:sz="0" w:space="0" w:color="auto"/>
            <w:left w:val="none" w:sz="0" w:space="0" w:color="auto"/>
            <w:bottom w:val="none" w:sz="0" w:space="0" w:color="auto"/>
            <w:right w:val="none" w:sz="0" w:space="0" w:color="auto"/>
          </w:divBdr>
          <w:divsChild>
            <w:div w:id="822771056">
              <w:marLeft w:val="0"/>
              <w:marRight w:val="0"/>
              <w:marTop w:val="0"/>
              <w:marBottom w:val="0"/>
              <w:divBdr>
                <w:top w:val="none" w:sz="0" w:space="0" w:color="auto"/>
                <w:left w:val="none" w:sz="0" w:space="0" w:color="auto"/>
                <w:bottom w:val="none" w:sz="0" w:space="0" w:color="auto"/>
                <w:right w:val="none" w:sz="0" w:space="0" w:color="auto"/>
              </w:divBdr>
              <w:divsChild>
                <w:div w:id="74488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589741">
      <w:bodyDiv w:val="1"/>
      <w:marLeft w:val="0"/>
      <w:marRight w:val="0"/>
      <w:marTop w:val="0"/>
      <w:marBottom w:val="0"/>
      <w:divBdr>
        <w:top w:val="none" w:sz="0" w:space="0" w:color="auto"/>
        <w:left w:val="none" w:sz="0" w:space="0" w:color="auto"/>
        <w:bottom w:val="none" w:sz="0" w:space="0" w:color="auto"/>
        <w:right w:val="none" w:sz="0" w:space="0" w:color="auto"/>
      </w:divBdr>
      <w:divsChild>
        <w:div w:id="829178784">
          <w:marLeft w:val="0"/>
          <w:marRight w:val="0"/>
          <w:marTop w:val="0"/>
          <w:marBottom w:val="0"/>
          <w:divBdr>
            <w:top w:val="none" w:sz="0" w:space="0" w:color="auto"/>
            <w:left w:val="none" w:sz="0" w:space="0" w:color="auto"/>
            <w:bottom w:val="none" w:sz="0" w:space="0" w:color="auto"/>
            <w:right w:val="none" w:sz="0" w:space="0" w:color="auto"/>
          </w:divBdr>
          <w:divsChild>
            <w:div w:id="169374645">
              <w:marLeft w:val="0"/>
              <w:marRight w:val="0"/>
              <w:marTop w:val="0"/>
              <w:marBottom w:val="0"/>
              <w:divBdr>
                <w:top w:val="none" w:sz="0" w:space="0" w:color="auto"/>
                <w:left w:val="none" w:sz="0" w:space="0" w:color="auto"/>
                <w:bottom w:val="none" w:sz="0" w:space="0" w:color="auto"/>
                <w:right w:val="none" w:sz="0" w:space="0" w:color="auto"/>
              </w:divBdr>
              <w:divsChild>
                <w:div w:id="1983079518">
                  <w:marLeft w:val="0"/>
                  <w:marRight w:val="0"/>
                  <w:marTop w:val="0"/>
                  <w:marBottom w:val="0"/>
                  <w:divBdr>
                    <w:top w:val="none" w:sz="0" w:space="0" w:color="auto"/>
                    <w:left w:val="none" w:sz="0" w:space="0" w:color="auto"/>
                    <w:bottom w:val="none" w:sz="0" w:space="0" w:color="auto"/>
                    <w:right w:val="none" w:sz="0" w:space="0" w:color="auto"/>
                  </w:divBdr>
                </w:div>
              </w:divsChild>
            </w:div>
            <w:div w:id="1809125622">
              <w:marLeft w:val="0"/>
              <w:marRight w:val="0"/>
              <w:marTop w:val="0"/>
              <w:marBottom w:val="0"/>
              <w:divBdr>
                <w:top w:val="none" w:sz="0" w:space="0" w:color="auto"/>
                <w:left w:val="none" w:sz="0" w:space="0" w:color="auto"/>
                <w:bottom w:val="none" w:sz="0" w:space="0" w:color="auto"/>
                <w:right w:val="none" w:sz="0" w:space="0" w:color="auto"/>
              </w:divBdr>
              <w:divsChild>
                <w:div w:id="41236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464884">
      <w:bodyDiv w:val="1"/>
      <w:marLeft w:val="0"/>
      <w:marRight w:val="0"/>
      <w:marTop w:val="0"/>
      <w:marBottom w:val="0"/>
      <w:divBdr>
        <w:top w:val="none" w:sz="0" w:space="0" w:color="auto"/>
        <w:left w:val="none" w:sz="0" w:space="0" w:color="auto"/>
        <w:bottom w:val="none" w:sz="0" w:space="0" w:color="auto"/>
        <w:right w:val="none" w:sz="0" w:space="0" w:color="auto"/>
      </w:divBdr>
      <w:divsChild>
        <w:div w:id="140732206">
          <w:marLeft w:val="0"/>
          <w:marRight w:val="0"/>
          <w:marTop w:val="0"/>
          <w:marBottom w:val="0"/>
          <w:divBdr>
            <w:top w:val="none" w:sz="0" w:space="0" w:color="auto"/>
            <w:left w:val="none" w:sz="0" w:space="0" w:color="auto"/>
            <w:bottom w:val="none" w:sz="0" w:space="0" w:color="auto"/>
            <w:right w:val="none" w:sz="0" w:space="0" w:color="auto"/>
          </w:divBdr>
          <w:divsChild>
            <w:div w:id="831485327">
              <w:marLeft w:val="0"/>
              <w:marRight w:val="0"/>
              <w:marTop w:val="0"/>
              <w:marBottom w:val="0"/>
              <w:divBdr>
                <w:top w:val="none" w:sz="0" w:space="0" w:color="auto"/>
                <w:left w:val="none" w:sz="0" w:space="0" w:color="auto"/>
                <w:bottom w:val="none" w:sz="0" w:space="0" w:color="auto"/>
                <w:right w:val="none" w:sz="0" w:space="0" w:color="auto"/>
              </w:divBdr>
              <w:divsChild>
                <w:div w:id="143671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jcq.org.uk/exams-office/ice---instructions-for-conducting-examinatio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jcq.org.uk/exams-office/access-arrangements-and-special-consideration/regulations-and-guidanc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7D9DD2C818734DA2A87D632E7E8858" ma:contentTypeVersion="16" ma:contentTypeDescription="Create a new document." ma:contentTypeScope="" ma:versionID="37ce267091324b60666bf3f78c4612b3">
  <xsd:schema xmlns:xsd="http://www.w3.org/2001/XMLSchema" xmlns:xs="http://www.w3.org/2001/XMLSchema" xmlns:p="http://schemas.microsoft.com/office/2006/metadata/properties" xmlns:ns2="7df1d18a-c671-4bd8-9e58-9c869a8e68ec" xmlns:ns3="7a6f8aa5-6464-4051-98b6-41096f7f9573" targetNamespace="http://schemas.microsoft.com/office/2006/metadata/properties" ma:root="true" ma:fieldsID="03d18079c1caaf3cba1b5813a057dda9" ns2:_="" ns3:_="">
    <xsd:import namespace="7df1d18a-c671-4bd8-9e58-9c869a8e68ec"/>
    <xsd:import namespace="7a6f8aa5-6464-4051-98b6-41096f7f95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1d18a-c671-4bd8-9e58-9c869a8e6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f39a2c-7ee1-4bc3-873a-f84a6ad208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6f8aa5-6464-4051-98b6-41096f7f957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4452556-9553-4cde-ab04-3b3a4f1c23e3}" ma:internalName="TaxCatchAll" ma:showField="CatchAllData" ma:web="7a6f8aa5-6464-4051-98b6-41096f7f95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df1d18a-c671-4bd8-9e58-9c869a8e68ec">
      <Terms xmlns="http://schemas.microsoft.com/office/infopath/2007/PartnerControls"/>
    </lcf76f155ced4ddcb4097134ff3c332f>
    <TaxCatchAll xmlns="7a6f8aa5-6464-4051-98b6-41096f7f957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56778B-4E65-4C5C-8DDE-51FFC88E3DE3}">
  <ds:schemaRefs>
    <ds:schemaRef ds:uri="http://schemas.openxmlformats.org/officeDocument/2006/bibliography"/>
  </ds:schemaRefs>
</ds:datastoreItem>
</file>

<file path=customXml/itemProps3.xml><?xml version="1.0" encoding="utf-8"?>
<ds:datastoreItem xmlns:ds="http://schemas.openxmlformats.org/officeDocument/2006/customXml" ds:itemID="{9D6786E4-3AD0-4A59-B00B-DB9F4F3703B7}">
  <ds:schemaRefs>
    <ds:schemaRef ds:uri="http://schemas.microsoft.com/sharepoint/v3/contenttype/forms"/>
  </ds:schemaRefs>
</ds:datastoreItem>
</file>

<file path=customXml/itemProps4.xml><?xml version="1.0" encoding="utf-8"?>
<ds:datastoreItem xmlns:ds="http://schemas.openxmlformats.org/officeDocument/2006/customXml" ds:itemID="{BDB6A880-11F5-460F-8256-6CB02C45E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1d18a-c671-4bd8-9e58-9c869a8e68ec"/>
    <ds:schemaRef ds:uri="7a6f8aa5-6464-4051-98b6-41096f7f9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CDC40F-E003-43DD-AE13-68328BA1CE28}">
  <ds:schemaRefs>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infopath/2007/PartnerControls"/>
    <ds:schemaRef ds:uri="b0124888-4ac7-4880-ae67-e3e509f9b4de"/>
    <ds:schemaRef ds:uri="http://purl.org/dc/terms/"/>
    <ds:schemaRef ds:uri="7df1d18a-c671-4bd8-9e58-9c869a8e68ec"/>
    <ds:schemaRef ds:uri="7a6f8aa5-6464-4051-98b6-41096f7f957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1715</Words>
  <Characters>9780</Characters>
  <Application>Microsoft Office Word</Application>
  <DocSecurity>0</DocSecurity>
  <Lines>81</Lines>
  <Paragraphs>22</Paragraphs>
  <ScaleCrop>false</ScaleCrop>
  <Company/>
  <LinksUpToDate>false</LinksUpToDate>
  <CharactersWithSpaces>11473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lastModifiedBy>Michelle Bishop</cp:lastModifiedBy>
  <cp:revision>2</cp:revision>
  <cp:lastPrinted>2023-10-30T11:07:00Z</cp:lastPrinted>
  <dcterms:created xsi:type="dcterms:W3CDTF">2024-07-01T10:48:00Z</dcterms:created>
  <dcterms:modified xsi:type="dcterms:W3CDTF">2024-07-01T10:48:00Z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0x010100317D9DD2C818734DA2A87D632E7E8858</vt:lpwstr>
  </property>
  <property fmtid="{D5CDD505-2E9C-101B-9397-08002B2CF9AE}" pid="3" name="MediaServiceImageTags">
    <vt:lpwstr/>
  </property>
</Properties>
</file>