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9FF40D" w14:textId="23F461AA" w:rsidR="00D2328F" w:rsidRDefault="004E1D43" w:rsidP="00F6146F">
      <w:pPr>
        <w:jc w:val="center"/>
        <w:rPr>
          <w:rFonts w:ascii="Arial" w:hAnsi="Arial" w:cs="Arial"/>
        </w:rPr>
      </w:pPr>
      <w:bookmarkStart w:id="0" w:name="_Hlk117689506"/>
      <w:r>
        <w:rPr>
          <w:noProof/>
        </w:rPr>
        <w:drawing>
          <wp:anchor distT="0" distB="0" distL="114300" distR="114300" simplePos="0" relativeHeight="251734016" behindDoc="1" locked="0" layoutInCell="1" allowOverlap="1" wp14:anchorId="0916D257" wp14:editId="4D2EB86A">
            <wp:simplePos x="0" y="0"/>
            <wp:positionH relativeFrom="margin">
              <wp:align>center</wp:align>
            </wp:positionH>
            <wp:positionV relativeFrom="paragraph">
              <wp:posOffset>0</wp:posOffset>
            </wp:positionV>
            <wp:extent cx="2988945" cy="1461770"/>
            <wp:effectExtent l="0" t="0" r="0" b="0"/>
            <wp:wrapTight wrapText="bothSides">
              <wp:wrapPolygon edited="0">
                <wp:start x="4130" y="1407"/>
                <wp:lineTo x="688" y="6193"/>
                <wp:lineTo x="688" y="15482"/>
                <wp:lineTo x="3992" y="19423"/>
                <wp:lineTo x="4130" y="19986"/>
                <wp:lineTo x="5231" y="19986"/>
                <wp:lineTo x="16658" y="15482"/>
                <wp:lineTo x="20925" y="12386"/>
                <wp:lineTo x="20925" y="10978"/>
                <wp:lineTo x="19136" y="7600"/>
                <wp:lineTo x="18723" y="5911"/>
                <wp:lineTo x="15419" y="4785"/>
                <wp:lineTo x="5231" y="1407"/>
                <wp:lineTo x="4130" y="1407"/>
              </wp:wrapPolygon>
            </wp:wrapTight>
            <wp:docPr id="374650574" name="Picture 2" descr="A logo with colorful hexagon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4650574" name="Picture 2" descr="A logo with colorful hexagons&#10;&#10;Description automatically generated"/>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988945" cy="14617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2328F" w:rsidRPr="00402BCB">
        <w:rPr>
          <w:rFonts w:ascii="Arial" w:hAnsi="Arial" w:cs="Arial"/>
        </w:rPr>
        <w:br/>
      </w:r>
      <w:r>
        <w:br/>
      </w:r>
      <w:r>
        <w:br/>
      </w:r>
      <w:r>
        <w:br/>
      </w:r>
      <w:r>
        <w:br/>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29"/>
        <w:gridCol w:w="8499"/>
      </w:tblGrid>
      <w:tr w:rsidR="00261592" w:rsidRPr="00402BCB" w14:paraId="2D07AB3C" w14:textId="77777777" w:rsidTr="6438D6F7">
        <w:tc>
          <w:tcPr>
            <w:tcW w:w="1129" w:type="dxa"/>
            <w:tcBorders>
              <w:right w:val="single" w:sz="18" w:space="0" w:color="2F5496" w:themeColor="accent5" w:themeShade="BF"/>
            </w:tcBorders>
          </w:tcPr>
          <w:p w14:paraId="74628B15" w14:textId="5BD79914" w:rsidR="0087117E" w:rsidRPr="00402BCB" w:rsidRDefault="0087117E" w:rsidP="7715A3B1">
            <w:pPr>
              <w:spacing w:line="259" w:lineRule="auto"/>
              <w:rPr>
                <w:rFonts w:ascii="Arial" w:eastAsia="Times New Roman" w:hAnsi="Arial" w:cs="Arial"/>
                <w:sz w:val="62"/>
                <w:szCs w:val="62"/>
                <w:lang w:val="en-US" w:eastAsia="ja-JP"/>
              </w:rPr>
            </w:pPr>
          </w:p>
        </w:tc>
        <w:tc>
          <w:tcPr>
            <w:tcW w:w="8499" w:type="dxa"/>
            <w:tcBorders>
              <w:left w:val="single" w:sz="18" w:space="0" w:color="2F5496" w:themeColor="accent5" w:themeShade="BF"/>
            </w:tcBorders>
          </w:tcPr>
          <w:p w14:paraId="037EA835" w14:textId="1BC3071B" w:rsidR="00261592" w:rsidRPr="00405C07" w:rsidRDefault="00FF123F" w:rsidP="235A1C0C">
            <w:pPr>
              <w:rPr>
                <w:rFonts w:ascii="Poppins" w:eastAsia="Times New Roman" w:hAnsi="Poppins" w:cs="Poppins"/>
                <w:sz w:val="40"/>
                <w:szCs w:val="40"/>
                <w:lang w:val="en-US" w:eastAsia="ja-JP"/>
              </w:rPr>
            </w:pPr>
            <w:r>
              <w:rPr>
                <w:rFonts w:ascii="Poppins" w:eastAsia="Times New Roman" w:hAnsi="Poppins" w:cs="Poppins"/>
                <w:sz w:val="40"/>
                <w:szCs w:val="40"/>
                <w:lang w:val="en-US" w:eastAsia="ja-JP"/>
              </w:rPr>
              <w:t>Relationships and sex education (RSE) and Health Education policy (RSHE)</w:t>
            </w:r>
          </w:p>
        </w:tc>
      </w:tr>
      <w:tr w:rsidR="00261592" w:rsidRPr="00402BCB" w14:paraId="16706F33" w14:textId="77777777" w:rsidTr="6438D6F7">
        <w:tc>
          <w:tcPr>
            <w:tcW w:w="1129" w:type="dxa"/>
            <w:tcBorders>
              <w:right w:val="single" w:sz="18" w:space="0" w:color="2F5496" w:themeColor="accent5" w:themeShade="BF"/>
            </w:tcBorders>
          </w:tcPr>
          <w:p w14:paraId="1A40D632" w14:textId="77777777" w:rsidR="00261592" w:rsidRPr="00402BCB" w:rsidRDefault="00261592" w:rsidP="00720FF1">
            <w:pPr>
              <w:pStyle w:val="Default"/>
              <w:spacing w:after="120"/>
              <w:rPr>
                <w:rFonts w:ascii="Arial" w:hAnsi="Arial" w:cs="Arial"/>
                <w:sz w:val="22"/>
                <w:szCs w:val="22"/>
              </w:rPr>
            </w:pPr>
          </w:p>
        </w:tc>
        <w:tc>
          <w:tcPr>
            <w:tcW w:w="8499" w:type="dxa"/>
            <w:tcBorders>
              <w:left w:val="single" w:sz="18" w:space="0" w:color="2F5496" w:themeColor="accent5" w:themeShade="BF"/>
            </w:tcBorders>
          </w:tcPr>
          <w:p w14:paraId="4465F4E3" w14:textId="0E0ABE88" w:rsidR="00FC1AE0" w:rsidRPr="00402BCB" w:rsidRDefault="00FC1AE0" w:rsidP="4C7BD96D">
            <w:pPr>
              <w:pStyle w:val="Default"/>
              <w:spacing w:after="120"/>
              <w:rPr>
                <w:rFonts w:ascii="Arial" w:eastAsiaTheme="majorEastAsia" w:hAnsi="Arial" w:cs="Arial"/>
                <w:sz w:val="22"/>
                <w:szCs w:val="22"/>
              </w:rPr>
            </w:pPr>
          </w:p>
        </w:tc>
      </w:tr>
      <w:tr w:rsidR="00720FF1" w:rsidRPr="00402BCB" w14:paraId="5D2B4B06" w14:textId="77777777" w:rsidTr="6438D6F7">
        <w:tc>
          <w:tcPr>
            <w:tcW w:w="1129" w:type="dxa"/>
            <w:tcBorders>
              <w:right w:val="single" w:sz="18" w:space="0" w:color="2F5496" w:themeColor="accent5" w:themeShade="BF"/>
            </w:tcBorders>
          </w:tcPr>
          <w:p w14:paraId="7266BCFC" w14:textId="77777777" w:rsidR="00720FF1" w:rsidRPr="00402BCB" w:rsidRDefault="00720FF1" w:rsidP="00261592">
            <w:pPr>
              <w:jc w:val="both"/>
              <w:rPr>
                <w:rFonts w:ascii="Arial" w:hAnsi="Arial" w:cs="Arial"/>
              </w:rPr>
            </w:pPr>
          </w:p>
        </w:tc>
        <w:tc>
          <w:tcPr>
            <w:tcW w:w="8499" w:type="dxa"/>
            <w:tcBorders>
              <w:left w:val="single" w:sz="18" w:space="0" w:color="2F5496" w:themeColor="accent5" w:themeShade="BF"/>
            </w:tcBorders>
          </w:tcPr>
          <w:p w14:paraId="7172D391" w14:textId="46131199" w:rsidR="00720FF1" w:rsidRPr="00402BCB" w:rsidRDefault="00720FF1" w:rsidP="00FC1AE0">
            <w:pPr>
              <w:rPr>
                <w:rFonts w:ascii="Arial" w:hAnsi="Arial" w:cs="Arial"/>
              </w:rPr>
            </w:pPr>
          </w:p>
        </w:tc>
      </w:tr>
    </w:tbl>
    <w:p w14:paraId="60EA0E01" w14:textId="77777777" w:rsidR="00261592" w:rsidRPr="00402BCB" w:rsidRDefault="00261592" w:rsidP="00720FF1">
      <w:pPr>
        <w:pStyle w:val="Default"/>
        <w:spacing w:after="120"/>
        <w:rPr>
          <w:rFonts w:ascii="Arial" w:hAnsi="Arial" w:cs="Arial"/>
          <w:sz w:val="22"/>
          <w:szCs w:val="22"/>
        </w:rPr>
      </w:pPr>
      <w:bookmarkStart w:id="1" w:name="_Hlk104977460"/>
    </w:p>
    <w:p w14:paraId="101E7773" w14:textId="3BC016E6" w:rsidR="00405C07" w:rsidRDefault="0040786C" w:rsidP="00720FF1">
      <w:pPr>
        <w:pStyle w:val="Default"/>
        <w:spacing w:after="120"/>
        <w:rPr>
          <w:rFonts w:ascii="Arial" w:hAnsi="Arial" w:cs="Arial"/>
          <w:sz w:val="22"/>
          <w:szCs w:val="22"/>
        </w:rPr>
      </w:pPr>
      <w:r w:rsidRPr="00402BCB">
        <w:rPr>
          <w:rFonts w:ascii="Arial" w:hAnsi="Arial" w:cs="Arial"/>
          <w:sz w:val="22"/>
          <w:szCs w:val="22"/>
        </w:rPr>
        <w:br/>
      </w:r>
    </w:p>
    <w:p w14:paraId="18055317" w14:textId="08DFE86B" w:rsidR="0087117E" w:rsidRPr="0087117E" w:rsidRDefault="0087117E" w:rsidP="0087117E">
      <w:pPr>
        <w:pStyle w:val="Default"/>
        <w:spacing w:after="120"/>
        <w:jc w:val="center"/>
        <w:rPr>
          <w:rFonts w:ascii="Arial" w:hAnsi="Arial" w:cs="Arial"/>
        </w:rPr>
      </w:pPr>
      <w:r w:rsidRPr="0087117E">
        <w:rPr>
          <w:rFonts w:ascii="Arial" w:hAnsi="Arial" w:cs="Arial"/>
          <w:noProof/>
        </w:rPr>
        <w:drawing>
          <wp:inline distT="0" distB="0" distL="0" distR="0" wp14:anchorId="29EA2E77" wp14:editId="5422E09F">
            <wp:extent cx="2686050" cy="1871149"/>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703589" cy="1883367"/>
                    </a:xfrm>
                    <a:prstGeom prst="rect">
                      <a:avLst/>
                    </a:prstGeom>
                    <a:noFill/>
                    <a:ln>
                      <a:noFill/>
                    </a:ln>
                  </pic:spPr>
                </pic:pic>
              </a:graphicData>
            </a:graphic>
          </wp:inline>
        </w:drawing>
      </w:r>
    </w:p>
    <w:p w14:paraId="533B58FC" w14:textId="26D196D0" w:rsidR="0087117E" w:rsidRDefault="0087117E" w:rsidP="00720FF1">
      <w:pPr>
        <w:pStyle w:val="Default"/>
        <w:spacing w:after="120"/>
        <w:rPr>
          <w:rFonts w:ascii="Arial" w:hAnsi="Arial" w:cs="Arial"/>
          <w:sz w:val="22"/>
          <w:szCs w:val="22"/>
        </w:rPr>
      </w:pPr>
    </w:p>
    <w:p w14:paraId="5193662E" w14:textId="1EC3CA87" w:rsidR="0087117E" w:rsidRDefault="0087117E" w:rsidP="00720FF1">
      <w:pPr>
        <w:pStyle w:val="Default"/>
        <w:spacing w:after="120"/>
        <w:rPr>
          <w:rFonts w:ascii="Arial" w:hAnsi="Arial" w:cs="Arial"/>
          <w:sz w:val="22"/>
          <w:szCs w:val="22"/>
        </w:rPr>
      </w:pPr>
    </w:p>
    <w:p w14:paraId="583D7263" w14:textId="77777777" w:rsidR="0087117E" w:rsidRPr="00402BCB" w:rsidRDefault="0087117E" w:rsidP="00720FF1">
      <w:pPr>
        <w:pStyle w:val="Default"/>
        <w:spacing w:after="120"/>
        <w:rPr>
          <w:rFonts w:ascii="Arial" w:hAnsi="Arial" w:cs="Arial"/>
          <w:sz w:val="22"/>
          <w:szCs w:val="22"/>
        </w:rPr>
      </w:pPr>
    </w:p>
    <w:tbl>
      <w:tblPr>
        <w:tblStyle w:val="TableGrid"/>
        <w:tblW w:w="0" w:type="auto"/>
        <w:tblLook w:val="04A0" w:firstRow="1" w:lastRow="0" w:firstColumn="1" w:lastColumn="0" w:noHBand="0" w:noVBand="1"/>
      </w:tblPr>
      <w:tblGrid>
        <w:gridCol w:w="9628"/>
      </w:tblGrid>
      <w:tr w:rsidR="00405C07" w14:paraId="2E9E5D53" w14:textId="77777777" w:rsidTr="6438D6F7">
        <w:tc>
          <w:tcPr>
            <w:tcW w:w="9628" w:type="dxa"/>
          </w:tcPr>
          <w:p w14:paraId="5CB03257" w14:textId="559C675F" w:rsidR="00405C07" w:rsidRPr="00405C07" w:rsidRDefault="00405C07" w:rsidP="00720FF1">
            <w:pPr>
              <w:pStyle w:val="Default"/>
              <w:spacing w:after="120"/>
              <w:rPr>
                <w:rFonts w:ascii="Poppins" w:hAnsi="Poppins" w:cs="Poppins"/>
                <w:b/>
                <w:bCs/>
                <w:sz w:val="22"/>
                <w:szCs w:val="22"/>
              </w:rPr>
            </w:pPr>
            <w:r w:rsidRPr="6438D6F7">
              <w:rPr>
                <w:rFonts w:ascii="Poppins" w:hAnsi="Poppins" w:cs="Poppins"/>
                <w:b/>
                <w:bCs/>
                <w:sz w:val="22"/>
                <w:szCs w:val="22"/>
              </w:rPr>
              <w:t>TPAT</w:t>
            </w:r>
            <w:r w:rsidR="428AF05E" w:rsidRPr="6438D6F7">
              <w:rPr>
                <w:rFonts w:ascii="Poppins" w:hAnsi="Poppins" w:cs="Poppins"/>
                <w:b/>
                <w:bCs/>
                <w:sz w:val="22"/>
                <w:szCs w:val="22"/>
              </w:rPr>
              <w:t xml:space="preserve"> Policy </w:t>
            </w:r>
            <w:r w:rsidRPr="6438D6F7">
              <w:rPr>
                <w:rFonts w:ascii="Poppins" w:hAnsi="Poppins" w:cs="Poppins"/>
                <w:b/>
                <w:bCs/>
                <w:sz w:val="22"/>
                <w:szCs w:val="22"/>
              </w:rPr>
              <w:t>Management</w:t>
            </w:r>
            <w:r>
              <w:br/>
            </w:r>
          </w:p>
          <w:tbl>
            <w:tblPr>
              <w:tblStyle w:val="TableGrid"/>
              <w:tblW w:w="9402" w:type="dxa"/>
              <w:tblLook w:val="04A0" w:firstRow="1" w:lastRow="0" w:firstColumn="1" w:lastColumn="0" w:noHBand="0" w:noVBand="1"/>
            </w:tblPr>
            <w:tblGrid>
              <w:gridCol w:w="1665"/>
              <w:gridCol w:w="1200"/>
              <w:gridCol w:w="1662"/>
              <w:gridCol w:w="1625"/>
              <w:gridCol w:w="1352"/>
              <w:gridCol w:w="1898"/>
            </w:tblGrid>
            <w:tr w:rsidR="00935BAE" w:rsidRPr="00405C07" w14:paraId="605682B8" w14:textId="77777777" w:rsidTr="6438D6F7">
              <w:tc>
                <w:tcPr>
                  <w:tcW w:w="9402" w:type="dxa"/>
                  <w:gridSpan w:val="6"/>
                </w:tcPr>
                <w:p w14:paraId="70CC1535" w14:textId="64C3C8D1" w:rsidR="00935BAE" w:rsidRPr="00405C07" w:rsidRDefault="00935BAE" w:rsidP="00720FF1">
                  <w:pPr>
                    <w:pStyle w:val="Default"/>
                    <w:spacing w:after="120"/>
                    <w:rPr>
                      <w:rFonts w:ascii="Poppins" w:hAnsi="Poppins" w:cs="Poppins"/>
                      <w:color w:val="808080" w:themeColor="background1" w:themeShade="80"/>
                      <w:sz w:val="20"/>
                      <w:szCs w:val="20"/>
                    </w:rPr>
                  </w:pPr>
                  <w:r>
                    <w:rPr>
                      <w:rFonts w:ascii="Poppins" w:hAnsi="Poppins" w:cs="Poppins"/>
                      <w:color w:val="808080" w:themeColor="background1" w:themeShade="80"/>
                      <w:sz w:val="20"/>
                      <w:szCs w:val="20"/>
                    </w:rPr>
                    <w:t>Document history</w:t>
                  </w:r>
                </w:p>
              </w:tc>
            </w:tr>
            <w:tr w:rsidR="00935BAE" w:rsidRPr="00405C07" w14:paraId="7DB67207" w14:textId="77777777" w:rsidTr="6438D6F7">
              <w:trPr>
                <w:trHeight w:val="300"/>
              </w:trPr>
              <w:tc>
                <w:tcPr>
                  <w:tcW w:w="1665" w:type="dxa"/>
                </w:tcPr>
                <w:p w14:paraId="71E1BF68" w14:textId="638475CE" w:rsidR="00935BAE" w:rsidRPr="00405C07" w:rsidRDefault="00935BAE" w:rsidP="00405C07">
                  <w:pPr>
                    <w:pStyle w:val="Default"/>
                    <w:spacing w:after="120"/>
                    <w:jc w:val="center"/>
                    <w:rPr>
                      <w:rFonts w:ascii="Poppins" w:hAnsi="Poppins" w:cs="Poppins"/>
                      <w:b/>
                      <w:bCs/>
                      <w:color w:val="auto"/>
                      <w:sz w:val="20"/>
                      <w:szCs w:val="20"/>
                    </w:rPr>
                  </w:pPr>
                  <w:r w:rsidRPr="00405C07">
                    <w:rPr>
                      <w:rFonts w:ascii="Poppins" w:hAnsi="Poppins" w:cs="Poppins"/>
                      <w:b/>
                      <w:bCs/>
                      <w:color w:val="auto"/>
                      <w:sz w:val="20"/>
                      <w:szCs w:val="20"/>
                    </w:rPr>
                    <w:t>Review date</w:t>
                  </w:r>
                </w:p>
              </w:tc>
              <w:tc>
                <w:tcPr>
                  <w:tcW w:w="1200" w:type="dxa"/>
                </w:tcPr>
                <w:p w14:paraId="7C78EE91" w14:textId="3AE85889" w:rsidR="00935BAE" w:rsidRPr="00405C07" w:rsidRDefault="00935BAE" w:rsidP="00405C07">
                  <w:pPr>
                    <w:pStyle w:val="Default"/>
                    <w:spacing w:after="120"/>
                    <w:jc w:val="center"/>
                    <w:rPr>
                      <w:rFonts w:ascii="Poppins" w:hAnsi="Poppins" w:cs="Poppins"/>
                      <w:b/>
                      <w:bCs/>
                      <w:sz w:val="20"/>
                      <w:szCs w:val="20"/>
                    </w:rPr>
                  </w:pPr>
                  <w:r w:rsidRPr="00405C07">
                    <w:rPr>
                      <w:rFonts w:ascii="Poppins" w:hAnsi="Poppins" w:cs="Poppins"/>
                      <w:b/>
                      <w:bCs/>
                      <w:sz w:val="20"/>
                      <w:szCs w:val="20"/>
                    </w:rPr>
                    <w:t>Version</w:t>
                  </w:r>
                </w:p>
              </w:tc>
              <w:tc>
                <w:tcPr>
                  <w:tcW w:w="1662" w:type="dxa"/>
                </w:tcPr>
                <w:p w14:paraId="46651F32" w14:textId="4E170C03" w:rsidR="00935BAE" w:rsidRPr="00405C07" w:rsidRDefault="00935BAE" w:rsidP="00405C07">
                  <w:pPr>
                    <w:pStyle w:val="Default"/>
                    <w:spacing w:after="120"/>
                    <w:jc w:val="center"/>
                    <w:rPr>
                      <w:rFonts w:ascii="Poppins" w:hAnsi="Poppins" w:cs="Poppins"/>
                      <w:sz w:val="20"/>
                      <w:szCs w:val="20"/>
                    </w:rPr>
                  </w:pPr>
                  <w:r w:rsidRPr="6438D6F7">
                    <w:rPr>
                      <w:rFonts w:ascii="Poppins" w:hAnsi="Poppins" w:cs="Poppins"/>
                      <w:b/>
                      <w:bCs/>
                      <w:sz w:val="20"/>
                      <w:szCs w:val="20"/>
                    </w:rPr>
                    <w:t>Reviewer / owner</w:t>
                  </w:r>
                  <w:r>
                    <w:br/>
                  </w:r>
                  <w:r w:rsidR="26DD13B2" w:rsidRPr="6438D6F7">
                    <w:rPr>
                      <w:rFonts w:ascii="Poppins" w:hAnsi="Poppins" w:cs="Poppins"/>
                      <w:sz w:val="20"/>
                      <w:szCs w:val="20"/>
                    </w:rPr>
                    <w:t>(role)</w:t>
                  </w:r>
                  <w:r>
                    <w:br/>
                  </w:r>
                </w:p>
              </w:tc>
              <w:tc>
                <w:tcPr>
                  <w:tcW w:w="1625" w:type="dxa"/>
                </w:tcPr>
                <w:p w14:paraId="24A1CB94" w14:textId="5FAE21CB" w:rsidR="00935BAE" w:rsidRDefault="00935BAE" w:rsidP="00405C07">
                  <w:pPr>
                    <w:pStyle w:val="Default"/>
                    <w:spacing w:after="120"/>
                    <w:jc w:val="center"/>
                    <w:rPr>
                      <w:rFonts w:ascii="Poppins" w:hAnsi="Poppins" w:cs="Poppins"/>
                      <w:b/>
                      <w:bCs/>
                      <w:sz w:val="20"/>
                      <w:szCs w:val="20"/>
                    </w:rPr>
                  </w:pPr>
                  <w:r>
                    <w:rPr>
                      <w:rFonts w:ascii="Poppins" w:hAnsi="Poppins" w:cs="Poppins"/>
                      <w:b/>
                      <w:bCs/>
                      <w:sz w:val="20"/>
                      <w:szCs w:val="20"/>
                    </w:rPr>
                    <w:t>Executive approval</w:t>
                  </w:r>
                </w:p>
              </w:tc>
              <w:tc>
                <w:tcPr>
                  <w:tcW w:w="1352" w:type="dxa"/>
                </w:tcPr>
                <w:p w14:paraId="306A9802" w14:textId="69315549" w:rsidR="00935BAE" w:rsidRPr="00405C07" w:rsidRDefault="00935BAE" w:rsidP="00405C07">
                  <w:pPr>
                    <w:pStyle w:val="Default"/>
                    <w:spacing w:after="120"/>
                    <w:jc w:val="center"/>
                    <w:rPr>
                      <w:rFonts w:ascii="Poppins" w:hAnsi="Poppins" w:cs="Poppins"/>
                      <w:b/>
                      <w:bCs/>
                      <w:sz w:val="20"/>
                      <w:szCs w:val="20"/>
                    </w:rPr>
                  </w:pPr>
                  <w:r>
                    <w:rPr>
                      <w:rFonts w:ascii="Poppins" w:hAnsi="Poppins" w:cs="Poppins"/>
                      <w:b/>
                      <w:bCs/>
                      <w:sz w:val="20"/>
                      <w:szCs w:val="20"/>
                    </w:rPr>
                    <w:t>Approving body</w:t>
                  </w:r>
                </w:p>
              </w:tc>
              <w:tc>
                <w:tcPr>
                  <w:tcW w:w="1898" w:type="dxa"/>
                </w:tcPr>
                <w:p w14:paraId="04564C36" w14:textId="13D03B40" w:rsidR="00935BAE" w:rsidRPr="00405C07" w:rsidRDefault="00935BAE" w:rsidP="00405C07">
                  <w:pPr>
                    <w:pStyle w:val="Default"/>
                    <w:spacing w:after="120"/>
                    <w:jc w:val="center"/>
                    <w:rPr>
                      <w:rFonts w:ascii="Poppins" w:hAnsi="Poppins" w:cs="Poppins"/>
                      <w:b/>
                      <w:bCs/>
                      <w:sz w:val="20"/>
                      <w:szCs w:val="20"/>
                    </w:rPr>
                  </w:pPr>
                  <w:r>
                    <w:rPr>
                      <w:rFonts w:ascii="Poppins" w:hAnsi="Poppins" w:cs="Poppins"/>
                      <w:b/>
                      <w:bCs/>
                      <w:sz w:val="20"/>
                      <w:szCs w:val="20"/>
                    </w:rPr>
                    <w:t>Meeting date of policy approval</w:t>
                  </w:r>
                </w:p>
              </w:tc>
            </w:tr>
            <w:tr w:rsidR="00935BAE" w:rsidRPr="00405C07" w14:paraId="793E41A4" w14:textId="77777777" w:rsidTr="6438D6F7">
              <w:tc>
                <w:tcPr>
                  <w:tcW w:w="1665" w:type="dxa"/>
                </w:tcPr>
                <w:p w14:paraId="5E21DFCB" w14:textId="334FBA9F" w:rsidR="00935BAE" w:rsidRPr="00405C07" w:rsidRDefault="5D534932" w:rsidP="6438D6F7">
                  <w:pPr>
                    <w:pStyle w:val="Default"/>
                    <w:spacing w:after="120"/>
                    <w:jc w:val="center"/>
                    <w:rPr>
                      <w:rFonts w:ascii="Poppins" w:hAnsi="Poppins" w:cs="Poppins"/>
                      <w:color w:val="auto"/>
                      <w:sz w:val="20"/>
                      <w:szCs w:val="20"/>
                    </w:rPr>
                  </w:pPr>
                  <w:r w:rsidRPr="6438D6F7">
                    <w:rPr>
                      <w:rFonts w:ascii="Poppins" w:hAnsi="Poppins" w:cs="Poppins"/>
                      <w:color w:val="auto"/>
                      <w:sz w:val="20"/>
                      <w:szCs w:val="20"/>
                    </w:rPr>
                    <w:t xml:space="preserve"> </w:t>
                  </w:r>
                  <w:r w:rsidR="00FF123F">
                    <w:rPr>
                      <w:rFonts w:ascii="Poppins" w:hAnsi="Poppins" w:cs="Poppins"/>
                      <w:color w:val="auto"/>
                      <w:sz w:val="20"/>
                      <w:szCs w:val="20"/>
                    </w:rPr>
                    <w:t>20/09/2024</w:t>
                  </w:r>
                </w:p>
              </w:tc>
              <w:tc>
                <w:tcPr>
                  <w:tcW w:w="1200" w:type="dxa"/>
                </w:tcPr>
                <w:p w14:paraId="54935E9D" w14:textId="1E5D2823" w:rsidR="00935BAE" w:rsidRPr="00405C07" w:rsidRDefault="524C2AF9" w:rsidP="00405C07">
                  <w:pPr>
                    <w:pStyle w:val="Default"/>
                    <w:spacing w:after="120"/>
                    <w:jc w:val="center"/>
                    <w:rPr>
                      <w:rFonts w:ascii="Poppins" w:hAnsi="Poppins" w:cs="Poppins"/>
                      <w:b/>
                      <w:bCs/>
                      <w:sz w:val="20"/>
                      <w:szCs w:val="20"/>
                    </w:rPr>
                  </w:pPr>
                  <w:r w:rsidRPr="235A1C0C">
                    <w:rPr>
                      <w:rFonts w:ascii="Poppins" w:hAnsi="Poppins" w:cs="Poppins"/>
                      <w:b/>
                      <w:bCs/>
                      <w:sz w:val="20"/>
                      <w:szCs w:val="20"/>
                    </w:rPr>
                    <w:t>1</w:t>
                  </w:r>
                </w:p>
              </w:tc>
              <w:tc>
                <w:tcPr>
                  <w:tcW w:w="1662" w:type="dxa"/>
                </w:tcPr>
                <w:p w14:paraId="34A18E25" w14:textId="14B72215" w:rsidR="00935BAE" w:rsidRDefault="00FF123F" w:rsidP="00405C07">
                  <w:pPr>
                    <w:pStyle w:val="Default"/>
                    <w:spacing w:after="120"/>
                    <w:jc w:val="center"/>
                    <w:rPr>
                      <w:rFonts w:ascii="Poppins" w:hAnsi="Poppins" w:cs="Poppins"/>
                      <w:b/>
                      <w:bCs/>
                      <w:sz w:val="20"/>
                      <w:szCs w:val="20"/>
                    </w:rPr>
                  </w:pPr>
                  <w:r>
                    <w:rPr>
                      <w:rFonts w:ascii="Poppins" w:hAnsi="Poppins" w:cs="Poppins"/>
                      <w:b/>
                      <w:bCs/>
                      <w:sz w:val="20"/>
                      <w:szCs w:val="20"/>
                    </w:rPr>
                    <w:t>S Gallagher</w:t>
                  </w:r>
                </w:p>
              </w:tc>
              <w:tc>
                <w:tcPr>
                  <w:tcW w:w="1625" w:type="dxa"/>
                </w:tcPr>
                <w:p w14:paraId="5430E118" w14:textId="247A0EBB" w:rsidR="00935BAE" w:rsidRPr="003F4294" w:rsidRDefault="003F4294" w:rsidP="00405C07">
                  <w:pPr>
                    <w:pStyle w:val="Default"/>
                    <w:spacing w:after="120"/>
                    <w:jc w:val="center"/>
                    <w:rPr>
                      <w:rFonts w:ascii="Poppins" w:hAnsi="Poppins" w:cs="Poppins"/>
                      <w:sz w:val="20"/>
                      <w:szCs w:val="20"/>
                    </w:rPr>
                  </w:pPr>
                  <w:r>
                    <w:rPr>
                      <w:rFonts w:ascii="Poppins" w:hAnsi="Poppins" w:cs="Poppins"/>
                      <w:sz w:val="20"/>
                      <w:szCs w:val="20"/>
                    </w:rPr>
                    <w:t>dd/mm/</w:t>
                  </w:r>
                  <w:proofErr w:type="spellStart"/>
                  <w:r>
                    <w:rPr>
                      <w:rFonts w:ascii="Poppins" w:hAnsi="Poppins" w:cs="Poppins"/>
                      <w:sz w:val="20"/>
                      <w:szCs w:val="20"/>
                    </w:rPr>
                    <w:t>yyyy</w:t>
                  </w:r>
                  <w:proofErr w:type="spellEnd"/>
                </w:p>
              </w:tc>
              <w:tc>
                <w:tcPr>
                  <w:tcW w:w="1352" w:type="dxa"/>
                </w:tcPr>
                <w:p w14:paraId="34D6E481" w14:textId="6934E8F8" w:rsidR="00935BAE" w:rsidRDefault="00935BAE" w:rsidP="00405C07">
                  <w:pPr>
                    <w:pStyle w:val="Default"/>
                    <w:spacing w:after="120"/>
                    <w:jc w:val="center"/>
                    <w:rPr>
                      <w:rFonts w:ascii="Poppins" w:hAnsi="Poppins" w:cs="Poppins"/>
                      <w:b/>
                      <w:bCs/>
                      <w:sz w:val="20"/>
                      <w:szCs w:val="20"/>
                    </w:rPr>
                  </w:pPr>
                </w:p>
              </w:tc>
              <w:tc>
                <w:tcPr>
                  <w:tcW w:w="1898" w:type="dxa"/>
                </w:tcPr>
                <w:p w14:paraId="3308F225" w14:textId="116DC0CC" w:rsidR="00935BAE" w:rsidRPr="00405C07" w:rsidRDefault="00935BAE" w:rsidP="00405C07">
                  <w:pPr>
                    <w:pStyle w:val="Default"/>
                    <w:spacing w:after="120"/>
                    <w:jc w:val="center"/>
                    <w:rPr>
                      <w:rFonts w:ascii="Poppins" w:hAnsi="Poppins" w:cs="Poppins"/>
                      <w:sz w:val="20"/>
                      <w:szCs w:val="20"/>
                    </w:rPr>
                  </w:pPr>
                  <w:r>
                    <w:rPr>
                      <w:rFonts w:ascii="Poppins" w:hAnsi="Poppins" w:cs="Poppins"/>
                      <w:sz w:val="20"/>
                      <w:szCs w:val="20"/>
                    </w:rPr>
                    <w:t>dd/mm/</w:t>
                  </w:r>
                  <w:proofErr w:type="spellStart"/>
                  <w:r>
                    <w:rPr>
                      <w:rFonts w:ascii="Poppins" w:hAnsi="Poppins" w:cs="Poppins"/>
                      <w:sz w:val="20"/>
                      <w:szCs w:val="20"/>
                    </w:rPr>
                    <w:t>yyyy</w:t>
                  </w:r>
                  <w:proofErr w:type="spellEnd"/>
                </w:p>
              </w:tc>
            </w:tr>
          </w:tbl>
          <w:p w14:paraId="1B54C712" w14:textId="77777777" w:rsidR="00405C07" w:rsidRPr="00405C07" w:rsidRDefault="00405C07" w:rsidP="00720FF1">
            <w:pPr>
              <w:pStyle w:val="Default"/>
              <w:spacing w:after="120"/>
              <w:rPr>
                <w:rFonts w:ascii="Poppins" w:hAnsi="Poppins" w:cs="Poppins"/>
                <w:b/>
                <w:bCs/>
                <w:sz w:val="22"/>
                <w:szCs w:val="22"/>
              </w:rPr>
            </w:pPr>
          </w:p>
          <w:tbl>
            <w:tblPr>
              <w:tblStyle w:val="TableGrid"/>
              <w:tblW w:w="0" w:type="auto"/>
              <w:tblLook w:val="04A0" w:firstRow="1" w:lastRow="0" w:firstColumn="1" w:lastColumn="0" w:noHBand="0" w:noVBand="1"/>
            </w:tblPr>
            <w:tblGrid>
              <w:gridCol w:w="2715"/>
              <w:gridCol w:w="6687"/>
            </w:tblGrid>
            <w:tr w:rsidR="00405C07" w14:paraId="6158723B" w14:textId="77777777" w:rsidTr="1A0127C7">
              <w:tc>
                <w:tcPr>
                  <w:tcW w:w="9402" w:type="dxa"/>
                  <w:gridSpan w:val="2"/>
                </w:tcPr>
                <w:p w14:paraId="61A0653B" w14:textId="2B91E09A" w:rsidR="00405C07" w:rsidRDefault="6AC31E32" w:rsidP="1A0127C7">
                  <w:pPr>
                    <w:pStyle w:val="Default"/>
                    <w:spacing w:after="120"/>
                    <w:rPr>
                      <w:rFonts w:ascii="Poppins" w:hAnsi="Poppins" w:cs="Poppins"/>
                      <w:color w:val="808080" w:themeColor="background1" w:themeShade="80"/>
                      <w:sz w:val="20"/>
                      <w:szCs w:val="20"/>
                    </w:rPr>
                  </w:pPr>
                  <w:r w:rsidRPr="1A0127C7">
                    <w:rPr>
                      <w:rFonts w:ascii="Poppins" w:hAnsi="Poppins" w:cs="Poppins"/>
                      <w:color w:val="808080" w:themeColor="background1" w:themeShade="80"/>
                      <w:sz w:val="20"/>
                      <w:szCs w:val="20"/>
                    </w:rPr>
                    <w:t>Material changes since last publication</w:t>
                  </w:r>
                </w:p>
              </w:tc>
            </w:tr>
            <w:tr w:rsidR="00405C07" w14:paraId="4FDE9228" w14:textId="77777777" w:rsidTr="1A0127C7">
              <w:tc>
                <w:tcPr>
                  <w:tcW w:w="2715" w:type="dxa"/>
                </w:tcPr>
                <w:p w14:paraId="19232D8F" w14:textId="7C41D30F" w:rsidR="00405C07" w:rsidRDefault="6AC31E32" w:rsidP="00405C07">
                  <w:pPr>
                    <w:pStyle w:val="Default"/>
                    <w:spacing w:after="120"/>
                    <w:rPr>
                      <w:rFonts w:ascii="Poppins" w:hAnsi="Poppins" w:cs="Poppins"/>
                      <w:b/>
                      <w:bCs/>
                      <w:sz w:val="22"/>
                      <w:szCs w:val="22"/>
                    </w:rPr>
                  </w:pPr>
                  <w:r w:rsidRPr="1A0127C7">
                    <w:rPr>
                      <w:rFonts w:ascii="Poppins" w:hAnsi="Poppins" w:cs="Poppins"/>
                      <w:b/>
                      <w:bCs/>
                      <w:sz w:val="22"/>
                      <w:szCs w:val="22"/>
                    </w:rPr>
                    <w:t>Section</w:t>
                  </w:r>
                </w:p>
              </w:tc>
              <w:tc>
                <w:tcPr>
                  <w:tcW w:w="6687" w:type="dxa"/>
                </w:tcPr>
                <w:p w14:paraId="75977E8B" w14:textId="410BCE5E" w:rsidR="00405C07" w:rsidRDefault="6AC31E32" w:rsidP="00405C07">
                  <w:pPr>
                    <w:pStyle w:val="Default"/>
                    <w:spacing w:after="120"/>
                    <w:rPr>
                      <w:rFonts w:ascii="Poppins" w:hAnsi="Poppins" w:cs="Poppins"/>
                      <w:b/>
                      <w:bCs/>
                      <w:sz w:val="22"/>
                      <w:szCs w:val="22"/>
                    </w:rPr>
                  </w:pPr>
                  <w:r w:rsidRPr="1A0127C7">
                    <w:rPr>
                      <w:rFonts w:ascii="Poppins" w:hAnsi="Poppins" w:cs="Poppins"/>
                      <w:b/>
                      <w:bCs/>
                      <w:sz w:val="22"/>
                      <w:szCs w:val="22"/>
                    </w:rPr>
                    <w:t>Changes</w:t>
                  </w:r>
                </w:p>
              </w:tc>
            </w:tr>
            <w:tr w:rsidR="00405C07" w14:paraId="2A35CBE0" w14:textId="77777777" w:rsidTr="1A0127C7">
              <w:tc>
                <w:tcPr>
                  <w:tcW w:w="2715" w:type="dxa"/>
                </w:tcPr>
                <w:p w14:paraId="2899E585" w14:textId="77777777" w:rsidR="00405C07" w:rsidRDefault="00405C07" w:rsidP="00405C07">
                  <w:pPr>
                    <w:pStyle w:val="Default"/>
                    <w:spacing w:after="120"/>
                    <w:rPr>
                      <w:rFonts w:ascii="Poppins" w:hAnsi="Poppins" w:cs="Poppins"/>
                      <w:b/>
                      <w:bCs/>
                      <w:sz w:val="22"/>
                      <w:szCs w:val="22"/>
                    </w:rPr>
                  </w:pPr>
                </w:p>
              </w:tc>
              <w:tc>
                <w:tcPr>
                  <w:tcW w:w="6687" w:type="dxa"/>
                </w:tcPr>
                <w:p w14:paraId="3306E2C1" w14:textId="77777777" w:rsidR="00405C07" w:rsidRDefault="00405C07" w:rsidP="00405C07">
                  <w:pPr>
                    <w:pStyle w:val="Default"/>
                    <w:spacing w:after="120"/>
                    <w:rPr>
                      <w:rFonts w:ascii="Poppins" w:hAnsi="Poppins" w:cs="Poppins"/>
                      <w:b/>
                      <w:bCs/>
                      <w:sz w:val="22"/>
                      <w:szCs w:val="22"/>
                    </w:rPr>
                  </w:pPr>
                </w:p>
              </w:tc>
            </w:tr>
          </w:tbl>
          <w:p w14:paraId="0E6AEBEB" w14:textId="77777777" w:rsidR="00405C07" w:rsidRDefault="00405C07" w:rsidP="00720FF1">
            <w:pPr>
              <w:pStyle w:val="Default"/>
              <w:spacing w:after="120"/>
              <w:rPr>
                <w:rFonts w:ascii="Arial" w:hAnsi="Arial" w:cs="Arial"/>
                <w:sz w:val="22"/>
                <w:szCs w:val="22"/>
              </w:rPr>
            </w:pPr>
          </w:p>
          <w:p w14:paraId="580E1091" w14:textId="442680FA" w:rsidR="00405C07" w:rsidRDefault="00405C07" w:rsidP="00720FF1">
            <w:pPr>
              <w:pStyle w:val="Default"/>
              <w:spacing w:after="120"/>
              <w:rPr>
                <w:rFonts w:ascii="Arial" w:hAnsi="Arial" w:cs="Arial"/>
                <w:sz w:val="22"/>
                <w:szCs w:val="22"/>
              </w:rPr>
            </w:pPr>
          </w:p>
        </w:tc>
      </w:tr>
    </w:tbl>
    <w:p w14:paraId="7869373B" w14:textId="620E8B23" w:rsidR="19062553" w:rsidRDefault="19062553"/>
    <w:p w14:paraId="339232EF" w14:textId="22E3FDC8" w:rsidR="00CA6B8E" w:rsidRDefault="0040786C" w:rsidP="6438D6F7">
      <w:pPr>
        <w:pStyle w:val="Default"/>
        <w:spacing w:after="120"/>
        <w:rPr>
          <w:rFonts w:ascii="Poppins" w:hAnsi="Poppins" w:cs="Poppins"/>
          <w:sz w:val="20"/>
          <w:szCs w:val="20"/>
        </w:rPr>
      </w:pPr>
      <w:r>
        <w:br/>
      </w:r>
      <w:r>
        <w:br/>
      </w:r>
      <w:r w:rsidR="00405C07" w:rsidRPr="6438D6F7">
        <w:rPr>
          <w:rFonts w:ascii="Poppins" w:hAnsi="Poppins" w:cs="Poppins"/>
          <w:sz w:val="20"/>
          <w:szCs w:val="20"/>
        </w:rPr>
        <w:t>This policy is reviewed</w:t>
      </w:r>
      <w:r w:rsidR="081BA9BE" w:rsidRPr="6438D6F7">
        <w:rPr>
          <w:rFonts w:ascii="Poppins" w:hAnsi="Poppins" w:cs="Poppins"/>
          <w:sz w:val="20"/>
          <w:szCs w:val="20"/>
        </w:rPr>
        <w:t xml:space="preserve"> annually / every two years / every three years.  </w:t>
      </w:r>
      <w:r w:rsidR="00405C07" w:rsidRPr="6438D6F7">
        <w:rPr>
          <w:rFonts w:ascii="Poppins" w:hAnsi="Poppins" w:cs="Poppins"/>
          <w:sz w:val="20"/>
          <w:szCs w:val="20"/>
        </w:rPr>
        <w:t>The next review is due by</w:t>
      </w:r>
      <w:r w:rsidR="00AC2234" w:rsidRPr="6438D6F7">
        <w:rPr>
          <w:rFonts w:ascii="Poppins" w:hAnsi="Poppins" w:cs="Poppins"/>
          <w:sz w:val="20"/>
          <w:szCs w:val="20"/>
        </w:rPr>
        <w:t xml:space="preserve"> </w:t>
      </w:r>
    </w:p>
    <w:bookmarkEnd w:id="0"/>
    <w:bookmarkEnd w:id="1"/>
    <w:p w14:paraId="79DE22AC" w14:textId="6FF7257E" w:rsidR="00043159" w:rsidRPr="0065796A" w:rsidRDefault="00467396" w:rsidP="6438D6F7">
      <w:pPr>
        <w:rPr>
          <w:rFonts w:ascii="Poppins" w:hAnsi="Poppins" w:cs="Poppins"/>
          <w:b/>
          <w:bCs/>
        </w:rPr>
      </w:pPr>
      <w:r>
        <w:br/>
      </w:r>
      <w:r>
        <w:br/>
      </w:r>
      <w:r>
        <w:br/>
      </w:r>
      <w:r w:rsidR="0065796A" w:rsidRPr="6438D6F7">
        <w:rPr>
          <w:rFonts w:ascii="Poppins" w:hAnsi="Poppins" w:cs="Poppins"/>
          <w:b/>
          <w:bCs/>
        </w:rPr>
        <w:t>Contents</w:t>
      </w:r>
      <w:r>
        <w:br/>
      </w:r>
      <w:r>
        <w:br/>
      </w:r>
      <w:r w:rsidR="472062C1" w:rsidRPr="6438D6F7">
        <w:rPr>
          <w:rFonts w:ascii="Poppins" w:hAnsi="Poppins" w:cs="Poppins"/>
          <w:b/>
          <w:bCs/>
        </w:rPr>
        <w:t>1. Introduction</w:t>
      </w:r>
      <w:r>
        <w:br/>
      </w:r>
      <w:r>
        <w:br/>
      </w:r>
      <w:r w:rsidR="7EF72481" w:rsidRPr="6438D6F7">
        <w:rPr>
          <w:rFonts w:ascii="Poppins" w:hAnsi="Poppins" w:cs="Poppins"/>
          <w:b/>
          <w:bCs/>
        </w:rPr>
        <w:t>1.1 Aims and Scope</w:t>
      </w:r>
      <w:r>
        <w:br/>
      </w:r>
      <w:r>
        <w:br/>
      </w:r>
      <w:r w:rsidR="7EF72481" w:rsidRPr="6438D6F7">
        <w:rPr>
          <w:rFonts w:ascii="Poppins" w:hAnsi="Poppins" w:cs="Poppins"/>
          <w:b/>
          <w:bCs/>
        </w:rPr>
        <w:t>1.2 Other Linked Policies</w:t>
      </w:r>
      <w:r>
        <w:br/>
      </w:r>
      <w:r>
        <w:br/>
      </w:r>
      <w:r w:rsidR="7EF72481" w:rsidRPr="6438D6F7">
        <w:rPr>
          <w:rFonts w:ascii="Poppins" w:hAnsi="Poppins" w:cs="Poppins"/>
          <w:b/>
          <w:bCs/>
        </w:rPr>
        <w:t>2. Policy Statement</w:t>
      </w:r>
      <w:r>
        <w:br/>
      </w:r>
      <w:r>
        <w:br/>
      </w:r>
      <w:r w:rsidR="7EF72481" w:rsidRPr="6438D6F7">
        <w:rPr>
          <w:rFonts w:ascii="Poppins" w:hAnsi="Poppins" w:cs="Poppins"/>
          <w:b/>
          <w:bCs/>
        </w:rPr>
        <w:t>2.1 Policy Terms</w:t>
      </w:r>
      <w:r>
        <w:br/>
      </w:r>
      <w:r>
        <w:br/>
      </w:r>
      <w:r w:rsidR="7EF72481" w:rsidRPr="6438D6F7">
        <w:rPr>
          <w:rFonts w:ascii="Poppins" w:hAnsi="Poppins" w:cs="Poppins"/>
          <w:b/>
          <w:bCs/>
        </w:rPr>
        <w:t>3. Guidance and Procedures</w:t>
      </w:r>
      <w:r>
        <w:br/>
      </w:r>
      <w:r>
        <w:br/>
      </w:r>
      <w:r>
        <w:br/>
      </w:r>
      <w:r>
        <w:br/>
      </w:r>
      <w:r>
        <w:br/>
      </w:r>
      <w:r>
        <w:br/>
      </w:r>
      <w:r>
        <w:br/>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40"/>
        <w:gridCol w:w="8788"/>
      </w:tblGrid>
      <w:tr w:rsidR="00401E9E" w:rsidRPr="00467396" w14:paraId="27CE6401" w14:textId="77777777" w:rsidTr="001B11FB">
        <w:tc>
          <w:tcPr>
            <w:tcW w:w="9628" w:type="dxa"/>
            <w:gridSpan w:val="2"/>
          </w:tcPr>
          <w:p w14:paraId="17515FA1" w14:textId="7A66E80B" w:rsidR="00401E9E" w:rsidRPr="00467396" w:rsidRDefault="00401E9E" w:rsidP="001B11FB">
            <w:pPr>
              <w:rPr>
                <w:rFonts w:ascii="Poppins" w:hAnsi="Poppins" w:cs="Poppins"/>
                <w:b/>
              </w:rPr>
            </w:pPr>
            <w:r w:rsidRPr="00467396">
              <w:rPr>
                <w:rFonts w:ascii="Poppins" w:hAnsi="Poppins" w:cs="Poppins"/>
                <w:b/>
              </w:rPr>
              <w:br/>
            </w:r>
            <w:r w:rsidRPr="00467396">
              <w:rPr>
                <w:rFonts w:ascii="Poppins" w:hAnsi="Poppins" w:cs="Poppins"/>
                <w:b/>
              </w:rPr>
              <w:br/>
            </w:r>
            <w:r w:rsidR="00AC2234">
              <w:rPr>
                <w:rFonts w:ascii="Poppins" w:hAnsi="Poppins" w:cs="Poppins"/>
                <w:b/>
              </w:rPr>
              <w:t xml:space="preserve">1. </w:t>
            </w:r>
            <w:r w:rsidRPr="00467396">
              <w:rPr>
                <w:rFonts w:ascii="Poppins" w:hAnsi="Poppins" w:cs="Poppins"/>
                <w:b/>
              </w:rPr>
              <w:t>Introduction</w:t>
            </w:r>
            <w:r w:rsidRPr="00467396">
              <w:rPr>
                <w:rFonts w:ascii="Poppins" w:hAnsi="Poppins" w:cs="Poppins"/>
                <w:b/>
              </w:rPr>
              <w:br/>
            </w:r>
          </w:p>
        </w:tc>
      </w:tr>
      <w:tr w:rsidR="00401E9E" w:rsidRPr="00467396" w14:paraId="509969B4" w14:textId="77777777" w:rsidTr="001B11FB">
        <w:tc>
          <w:tcPr>
            <w:tcW w:w="9628" w:type="dxa"/>
            <w:gridSpan w:val="2"/>
          </w:tcPr>
          <w:p w14:paraId="33DF3CE7" w14:textId="77777777" w:rsidR="00401E9E" w:rsidRPr="00467396" w:rsidRDefault="00401E9E" w:rsidP="001B11FB">
            <w:pPr>
              <w:rPr>
                <w:rFonts w:ascii="Poppins" w:hAnsi="Poppins" w:cs="Poppins"/>
              </w:rPr>
            </w:pPr>
            <w:r w:rsidRPr="00467396">
              <w:rPr>
                <w:rFonts w:ascii="Poppins" w:hAnsi="Poppins" w:cs="Poppins"/>
              </w:rPr>
              <w:t>The Trust intends and expects that all decisions, policies and procedures will be underpinned at all times by its vision and values.</w:t>
            </w:r>
          </w:p>
          <w:p w14:paraId="163028C9" w14:textId="77777777" w:rsidR="00401E9E" w:rsidRPr="00467396" w:rsidRDefault="00401E9E" w:rsidP="001B11FB">
            <w:pPr>
              <w:rPr>
                <w:rFonts w:ascii="Poppins" w:hAnsi="Poppins" w:cs="Poppins"/>
                <w:b/>
              </w:rPr>
            </w:pPr>
          </w:p>
        </w:tc>
      </w:tr>
      <w:tr w:rsidR="00401E9E" w:rsidRPr="00467396" w14:paraId="0210197D" w14:textId="77777777" w:rsidTr="001B11FB">
        <w:tc>
          <w:tcPr>
            <w:tcW w:w="840" w:type="dxa"/>
          </w:tcPr>
          <w:p w14:paraId="2879118F" w14:textId="77777777" w:rsidR="00401E9E" w:rsidRPr="00467396" w:rsidRDefault="00401E9E" w:rsidP="001B11FB">
            <w:pPr>
              <w:rPr>
                <w:rFonts w:ascii="Poppins" w:hAnsi="Poppins" w:cs="Poppins"/>
                <w:b/>
              </w:rPr>
            </w:pPr>
          </w:p>
        </w:tc>
        <w:tc>
          <w:tcPr>
            <w:tcW w:w="8788" w:type="dxa"/>
          </w:tcPr>
          <w:p w14:paraId="47A35565" w14:textId="77777777" w:rsidR="00401E9E" w:rsidRPr="00467396" w:rsidRDefault="00401E9E" w:rsidP="001B11FB">
            <w:pPr>
              <w:rPr>
                <w:rFonts w:ascii="Poppins" w:hAnsi="Poppins" w:cs="Poppins"/>
              </w:rPr>
            </w:pPr>
            <w:r w:rsidRPr="00467396">
              <w:rPr>
                <w:rFonts w:ascii="Poppins" w:hAnsi="Poppins" w:cs="Poppins"/>
                <w:b/>
              </w:rPr>
              <w:t>Our aim</w:t>
            </w:r>
            <w:r w:rsidRPr="00467396">
              <w:rPr>
                <w:rFonts w:ascii="Poppins" w:hAnsi="Poppins" w:cs="Poppins"/>
              </w:rPr>
              <w:t>:</w:t>
            </w:r>
            <w:r w:rsidRPr="00467396">
              <w:rPr>
                <w:rFonts w:ascii="Poppins" w:hAnsi="Poppins" w:cs="Poppins"/>
                <w:b/>
              </w:rPr>
              <w:br/>
            </w:r>
            <w:r w:rsidRPr="00467396">
              <w:rPr>
                <w:rFonts w:ascii="Poppins" w:hAnsi="Poppins" w:cs="Poppins"/>
              </w:rPr>
              <w:br/>
              <w:t>To create centres of educational excellence that inspire all pupils to turn their potential into performance.</w:t>
            </w:r>
            <w:r w:rsidRPr="00467396">
              <w:rPr>
                <w:rFonts w:ascii="Poppins" w:hAnsi="Poppins" w:cs="Poppins"/>
              </w:rPr>
              <w:br/>
            </w:r>
            <w:r w:rsidRPr="00467396">
              <w:rPr>
                <w:rFonts w:ascii="Poppins" w:hAnsi="Poppins" w:cs="Poppins"/>
              </w:rPr>
              <w:br/>
            </w:r>
            <w:r w:rsidRPr="00467396">
              <w:rPr>
                <w:rFonts w:ascii="Poppins" w:hAnsi="Poppins" w:cs="Poppins"/>
                <w:b/>
              </w:rPr>
              <w:t>To achieve this our schools will</w:t>
            </w:r>
            <w:r w:rsidRPr="00467396">
              <w:rPr>
                <w:rFonts w:ascii="Poppins" w:hAnsi="Poppins" w:cs="Poppins"/>
              </w:rPr>
              <w:t>:</w:t>
            </w:r>
            <w:r w:rsidRPr="00467396">
              <w:rPr>
                <w:rFonts w:ascii="Poppins" w:hAnsi="Poppins" w:cs="Poppins"/>
                <w:b/>
              </w:rPr>
              <w:br/>
            </w:r>
          </w:p>
          <w:p w14:paraId="600FD13E" w14:textId="77777777" w:rsidR="00401E9E" w:rsidRPr="00467396" w:rsidRDefault="00401E9E" w:rsidP="001B11FB">
            <w:pPr>
              <w:pStyle w:val="ListParagraph"/>
              <w:numPr>
                <w:ilvl w:val="0"/>
                <w:numId w:val="26"/>
              </w:numPr>
              <w:rPr>
                <w:rFonts w:ascii="Poppins" w:hAnsi="Poppins" w:cs="Poppins"/>
                <w:b/>
              </w:rPr>
            </w:pPr>
            <w:r w:rsidRPr="00467396">
              <w:rPr>
                <w:rFonts w:ascii="Poppins" w:hAnsi="Poppins" w:cs="Poppins"/>
              </w:rPr>
              <w:t>Provide a broad and balanced curriculum that allows pupils to develop their talents and ambitions.</w:t>
            </w:r>
          </w:p>
          <w:p w14:paraId="59DB1149" w14:textId="77777777" w:rsidR="00401E9E" w:rsidRPr="00467396" w:rsidRDefault="00401E9E" w:rsidP="001B11FB">
            <w:pPr>
              <w:pStyle w:val="ListParagraph"/>
              <w:numPr>
                <w:ilvl w:val="0"/>
                <w:numId w:val="26"/>
              </w:numPr>
              <w:rPr>
                <w:rFonts w:ascii="Poppins" w:hAnsi="Poppins" w:cs="Poppins"/>
                <w:b/>
              </w:rPr>
            </w:pPr>
            <w:r w:rsidRPr="00467396">
              <w:rPr>
                <w:rFonts w:ascii="Poppins" w:hAnsi="Poppins" w:cs="Poppins"/>
              </w:rPr>
              <w:t>Deliver the highest quality learning opportunities facilitated by excellent teachers.</w:t>
            </w:r>
          </w:p>
          <w:p w14:paraId="44330E96" w14:textId="77777777" w:rsidR="00401E9E" w:rsidRPr="00467396" w:rsidRDefault="00401E9E" w:rsidP="001B11FB">
            <w:pPr>
              <w:pStyle w:val="ListParagraph"/>
              <w:numPr>
                <w:ilvl w:val="0"/>
                <w:numId w:val="26"/>
              </w:numPr>
              <w:rPr>
                <w:rFonts w:ascii="Poppins" w:hAnsi="Poppins" w:cs="Poppins"/>
                <w:b/>
              </w:rPr>
            </w:pPr>
            <w:r w:rsidRPr="00467396">
              <w:rPr>
                <w:rFonts w:ascii="Poppins" w:hAnsi="Poppins" w:cs="Poppins"/>
              </w:rPr>
              <w:lastRenderedPageBreak/>
              <w:t>Inspire our pupils to become confident, motivated and respectful individuals ready to make a positive contribution to society.</w:t>
            </w:r>
          </w:p>
          <w:p w14:paraId="75C36E00" w14:textId="77777777" w:rsidR="00401E9E" w:rsidRPr="00467396" w:rsidRDefault="00401E9E" w:rsidP="001B11FB">
            <w:pPr>
              <w:ind w:left="360"/>
              <w:rPr>
                <w:rFonts w:ascii="Poppins" w:hAnsi="Poppins" w:cs="Poppins"/>
                <w:b/>
              </w:rPr>
            </w:pPr>
          </w:p>
          <w:p w14:paraId="655FEA36" w14:textId="77777777" w:rsidR="00401E9E" w:rsidRPr="00467396" w:rsidRDefault="00401E9E" w:rsidP="001B11FB">
            <w:pPr>
              <w:rPr>
                <w:rFonts w:ascii="Poppins" w:hAnsi="Poppins" w:cs="Poppins"/>
                <w:b/>
              </w:rPr>
            </w:pPr>
            <w:r w:rsidRPr="00467396">
              <w:rPr>
                <w:rFonts w:ascii="Poppins" w:hAnsi="Poppins" w:cs="Poppins"/>
                <w:b/>
              </w:rPr>
              <w:t>The Trust will support our schools by</w:t>
            </w:r>
            <w:r w:rsidRPr="00467396">
              <w:rPr>
                <w:rFonts w:ascii="Poppins" w:hAnsi="Poppins" w:cs="Poppins"/>
              </w:rPr>
              <w:t>:</w:t>
            </w:r>
            <w:r w:rsidRPr="00467396">
              <w:rPr>
                <w:rFonts w:ascii="Poppins" w:hAnsi="Poppins" w:cs="Poppins"/>
                <w:b/>
              </w:rPr>
              <w:br/>
            </w:r>
          </w:p>
          <w:p w14:paraId="2BA90F55" w14:textId="77777777" w:rsidR="00401E9E" w:rsidRPr="00467396" w:rsidRDefault="00401E9E" w:rsidP="001B11FB">
            <w:pPr>
              <w:pStyle w:val="ListParagraph"/>
              <w:numPr>
                <w:ilvl w:val="0"/>
                <w:numId w:val="28"/>
              </w:numPr>
              <w:rPr>
                <w:rFonts w:ascii="Poppins" w:hAnsi="Poppins" w:cs="Poppins"/>
              </w:rPr>
            </w:pPr>
            <w:r w:rsidRPr="00467396">
              <w:rPr>
                <w:rFonts w:ascii="Poppins" w:hAnsi="Poppins" w:cs="Poppins"/>
              </w:rPr>
              <w:t>Maximising the resources and expertise available to individual schools.</w:t>
            </w:r>
          </w:p>
          <w:p w14:paraId="0FBDF112" w14:textId="77777777" w:rsidR="00401E9E" w:rsidRPr="00467396" w:rsidRDefault="00401E9E" w:rsidP="001B11FB">
            <w:pPr>
              <w:pStyle w:val="ListParagraph"/>
              <w:numPr>
                <w:ilvl w:val="0"/>
                <w:numId w:val="28"/>
              </w:numPr>
              <w:rPr>
                <w:rFonts w:ascii="Poppins" w:hAnsi="Poppins" w:cs="Poppins"/>
              </w:rPr>
            </w:pPr>
            <w:r w:rsidRPr="00467396">
              <w:rPr>
                <w:rFonts w:ascii="Poppins" w:hAnsi="Poppins" w:cs="Poppins"/>
              </w:rPr>
              <w:t>Providing a platform for the sharing of excellent practice.</w:t>
            </w:r>
          </w:p>
          <w:p w14:paraId="04D5F411" w14:textId="77777777" w:rsidR="00401E9E" w:rsidRPr="00467396" w:rsidRDefault="00401E9E" w:rsidP="001B11FB">
            <w:pPr>
              <w:pStyle w:val="ListParagraph"/>
              <w:numPr>
                <w:ilvl w:val="0"/>
                <w:numId w:val="28"/>
              </w:numPr>
              <w:rPr>
                <w:rFonts w:ascii="Poppins" w:hAnsi="Poppins" w:cs="Poppins"/>
              </w:rPr>
            </w:pPr>
            <w:r w:rsidRPr="00467396">
              <w:rPr>
                <w:rFonts w:ascii="Poppins" w:hAnsi="Poppins" w:cs="Poppins"/>
              </w:rPr>
              <w:t>Challenging and developing staff to turn their potential into performance.</w:t>
            </w:r>
            <w:r w:rsidRPr="00467396">
              <w:rPr>
                <w:rFonts w:ascii="Poppins" w:hAnsi="Poppins" w:cs="Poppins"/>
              </w:rPr>
              <w:br/>
            </w:r>
          </w:p>
          <w:p w14:paraId="1F00F051" w14:textId="77777777" w:rsidR="00401E9E" w:rsidRPr="00467396" w:rsidRDefault="00401E9E" w:rsidP="001B11FB">
            <w:pPr>
              <w:rPr>
                <w:rFonts w:ascii="Poppins" w:hAnsi="Poppins" w:cs="Poppins"/>
              </w:rPr>
            </w:pPr>
          </w:p>
        </w:tc>
      </w:tr>
    </w:tbl>
    <w:p w14:paraId="35C5F0F3" w14:textId="05B969B5" w:rsidR="00401E9E" w:rsidRDefault="00401E9E" w:rsidP="00F6146F">
      <w:pPr>
        <w:rPr>
          <w:rFonts w:ascii="Arial" w:hAnsi="Arial" w:cs="Arial"/>
        </w:rPr>
      </w:pPr>
    </w:p>
    <w:p w14:paraId="60D0797C" w14:textId="38D16DDA" w:rsidR="00FF123F" w:rsidRPr="00FF123F" w:rsidRDefault="00AC2234" w:rsidP="00FF123F">
      <w:pPr>
        <w:pStyle w:val="ListParagraph"/>
        <w:numPr>
          <w:ilvl w:val="1"/>
          <w:numId w:val="35"/>
        </w:numPr>
        <w:rPr>
          <w:b/>
          <w:bCs/>
          <w:u w:val="single"/>
        </w:rPr>
      </w:pPr>
      <w:r w:rsidRPr="00FF123F">
        <w:rPr>
          <w:rFonts w:ascii="Poppins" w:hAnsi="Poppins" w:cs="Poppins"/>
          <w:b/>
          <w:bCs/>
        </w:rPr>
        <w:t>Aims and Scope</w:t>
      </w:r>
      <w:r w:rsidRPr="00FF123F">
        <w:rPr>
          <w:rFonts w:ascii="Poppins" w:hAnsi="Poppins" w:cs="Poppins"/>
          <w:b/>
          <w:bCs/>
        </w:rPr>
        <w:br/>
      </w:r>
    </w:p>
    <w:p w14:paraId="7F1F1FE4" w14:textId="31B3FBD2" w:rsidR="00FF123F" w:rsidRPr="00FF123F" w:rsidRDefault="00FF123F" w:rsidP="00FF123F">
      <w:pPr>
        <w:rPr>
          <w:b/>
          <w:bCs/>
          <w:u w:val="single"/>
        </w:rPr>
      </w:pPr>
      <w:r w:rsidRPr="00FF123F">
        <w:rPr>
          <w:b/>
          <w:bCs/>
          <w:u w:val="single"/>
        </w:rPr>
        <w:t xml:space="preserve">Understanding What is Taught </w:t>
      </w:r>
    </w:p>
    <w:p w14:paraId="68175766" w14:textId="77777777" w:rsidR="00FF123F" w:rsidRDefault="00FF123F" w:rsidP="00FF123F">
      <w:r>
        <w:t xml:space="preserve">For details on what secondary schools are required to cover in the RSHE curriculum, please refer to pages 27-30 of the DfE guidance </w:t>
      </w:r>
      <w:hyperlink r:id="rId14" w:history="1">
        <w:r w:rsidRPr="00D91CBF">
          <w:rPr>
            <w:rStyle w:val="Hyperlink"/>
            <w:b/>
            <w:bCs/>
          </w:rPr>
          <w:t>here</w:t>
        </w:r>
      </w:hyperlink>
      <w:r>
        <w:t xml:space="preserve">. </w:t>
      </w:r>
    </w:p>
    <w:p w14:paraId="6280E1B5" w14:textId="77777777" w:rsidR="00FF123F" w:rsidRDefault="00FF123F" w:rsidP="00FF123F">
      <w:r>
        <w:t>The Deanery Church of England Academy covers everything set out in the statutory guidelines. For curriculum content that addresses sex, rather than relationships and health, parents have a right to withdraw their children. There are more details below, or yo</w:t>
      </w:r>
      <w:r w:rsidRPr="00D91CBF">
        <w:rPr>
          <w:color w:val="000000" w:themeColor="text1"/>
        </w:rPr>
        <w:t xml:space="preserve">u can refer to the DfE guidance on page 17 </w:t>
      </w:r>
      <w:hyperlink r:id="rId15" w:history="1">
        <w:r w:rsidRPr="00D91CBF">
          <w:rPr>
            <w:rStyle w:val="Hyperlink"/>
            <w:b/>
            <w:bCs/>
          </w:rPr>
          <w:t>here</w:t>
        </w:r>
      </w:hyperlink>
      <w:r w:rsidRPr="00D91CBF">
        <w:rPr>
          <w:color w:val="000000" w:themeColor="text1"/>
        </w:rPr>
        <w:t xml:space="preserve">. We encourage dialogue between parents, students and </w:t>
      </w:r>
      <w:r>
        <w:t xml:space="preserve">the school before any decision about withdrawal is made.  </w:t>
      </w:r>
      <w:r w:rsidRPr="00B411D6">
        <w:t>We undertake to follow the principles in the Church of England Charter for faith sensitive and inclusive relationships education, relationships and sex education (RSE) and health education (RSHE).</w:t>
      </w:r>
    </w:p>
    <w:p w14:paraId="055FCE0D" w14:textId="77777777" w:rsidR="00FF123F" w:rsidRPr="00D32AF2" w:rsidRDefault="00FF123F" w:rsidP="00FF123F">
      <w:pPr>
        <w:rPr>
          <w:b/>
          <w:bCs/>
          <w:u w:val="single"/>
        </w:rPr>
      </w:pPr>
      <w:r w:rsidRPr="00D32AF2">
        <w:rPr>
          <w:b/>
          <w:bCs/>
          <w:u w:val="single"/>
        </w:rPr>
        <w:t xml:space="preserve">Introduction </w:t>
      </w:r>
    </w:p>
    <w:p w14:paraId="47706E69" w14:textId="77777777" w:rsidR="00FF123F" w:rsidRDefault="00FF123F" w:rsidP="00FF123F">
      <w:r w:rsidRPr="00D32AF2">
        <w:t xml:space="preserve">Part of growing up is not just </w:t>
      </w:r>
      <w:r>
        <w:t>developing</w:t>
      </w:r>
      <w:r w:rsidRPr="00D32AF2">
        <w:t xml:space="preserve"> academic skills and learning knowledge, but growing as an individual and becoming a young adult.  Our young people live in a world that is very different to even ten years ago and face pressures that are new to many of us with the rapid advancement of technology and social media.</w:t>
      </w:r>
      <w:r>
        <w:t xml:space="preserve">  This presents many positive and exciting opportunities, but also challenges and risks.</w:t>
      </w:r>
      <w:r w:rsidRPr="00D32AF2">
        <w:t xml:space="preserve">  Not only is it our responsibility as a school to educate </w:t>
      </w:r>
      <w:r>
        <w:t xml:space="preserve">our young people </w:t>
      </w:r>
      <w:r w:rsidRPr="00D32AF2">
        <w:t xml:space="preserve">academically and ready them for the world of work or further education, but it is also our role (in partnership with parents and carers) to help our young people become equipped with the social, moral and cultural tools they need to truly </w:t>
      </w:r>
      <w:r w:rsidRPr="00D32AF2">
        <w:rPr>
          <w:i/>
          <w:iCs/>
        </w:rPr>
        <w:t>"live life in all its fullness"</w:t>
      </w:r>
      <w:r w:rsidRPr="00D32AF2">
        <w:t xml:space="preserve"> ~ John 10:10.  Therefore, our carefully crafted Values in Practice (</w:t>
      </w:r>
      <w:proofErr w:type="spellStart"/>
      <w:r w:rsidRPr="00D32AF2">
        <w:t>ViP</w:t>
      </w:r>
      <w:proofErr w:type="spellEnd"/>
      <w:r w:rsidRPr="00D32AF2">
        <w:t xml:space="preserve">) curriculum has been designed to ensure our students know how to keep themselves safe and how to care for both their mental and physical wellbeing, whilst they also develop personal traits and virtues that will motivate and guide our them to flourish in their community and in society.  Our curriculum is built upon both the statutory elements as prescribed by the UK government, but also in response to our local community and the issues facing our young people today in the Swindon area.  </w:t>
      </w:r>
    </w:p>
    <w:p w14:paraId="3F4899FF" w14:textId="77777777" w:rsidR="00FF123F" w:rsidRDefault="00FF123F" w:rsidP="00FF123F">
      <w:r w:rsidRPr="00D32AF2">
        <w:t xml:space="preserve">As </w:t>
      </w:r>
      <w:proofErr w:type="spellStart"/>
      <w:r w:rsidRPr="00D32AF2">
        <w:t>students</w:t>
      </w:r>
      <w:proofErr w:type="spellEnd"/>
      <w:r w:rsidRPr="00D32AF2">
        <w:t xml:space="preserve"> progress through the </w:t>
      </w:r>
      <w:proofErr w:type="gramStart"/>
      <w:r w:rsidRPr="00D32AF2">
        <w:t>school</w:t>
      </w:r>
      <w:proofErr w:type="gramEnd"/>
      <w:r w:rsidRPr="00D32AF2">
        <w:t xml:space="preserve"> they will study a range of topics which are designed to best prepare our young people for life in British society.  Woven into our lessons are the five British values and our DCEA values: wisdom, hope, service and resilience.</w:t>
      </w:r>
      <w:r>
        <w:t xml:space="preserve"> </w:t>
      </w:r>
    </w:p>
    <w:p w14:paraId="5F489C08" w14:textId="77777777" w:rsidR="00FF123F" w:rsidRDefault="00FF123F" w:rsidP="00FF123F">
      <w:r>
        <w:t xml:space="preserve">Pupils will consider how to ensure that they treat themselves and others, at all times and in all contexts, with dignity and respect.  </w:t>
      </w:r>
      <w:r w:rsidRPr="004733A1">
        <w:t xml:space="preserve">At The Deanery CE Academy </w:t>
      </w:r>
      <w:proofErr w:type="spellStart"/>
      <w:r w:rsidRPr="004733A1">
        <w:t>ViP</w:t>
      </w:r>
      <w:proofErr w:type="spellEnd"/>
      <w:r w:rsidRPr="004733A1">
        <w:t xml:space="preserve"> is a carefully planned curriculum and is there to ensure our pupils can navigate the world around them safely.  An un-informed child is often a child left </w:t>
      </w:r>
      <w:r w:rsidRPr="004733A1">
        <w:lastRenderedPageBreak/>
        <w:t>vulnerable and we want to empower our pupils here at DCEA.  At The Deanery CE Academy, everyone will be treated with dignity as all people who are made in the image of God and are loved equally by God.</w:t>
      </w:r>
    </w:p>
    <w:p w14:paraId="7F96DB49" w14:textId="77777777" w:rsidR="00FF123F" w:rsidRDefault="00FF123F" w:rsidP="00FF123F">
      <w:r>
        <w:t xml:space="preserve">The Deanery CE Academy is committed to treating everybody equally and respecting differences. We recognise the breadth of human diversity and are committed to providing an RSHE policy that values this diversity. We want to help young people to develop healthy, nurturing and respectful relationships of all kinds, not just intimate relationships. Our work here should enable them to know what a healthy relationship looks like and what makes a good friend, colleague and a successful marriage, civil partnership or other type of committed relationship. It should also cover contraception, developing intimate relationships and resisting pressure to have sex (and not apply pressure). It should teach what is acceptable and unacceptable behaviour in relationships. This will help our students to understand the positive effects that good relationships have on their mental wellbeing, identity, when relationships are not right and understand how such situations can be managed.  Our young people will also understand what constitutes sexual harassment and violence according to the law of the UK. It is also about the spiritual and moral aspects of healthy, loving and nurturing relationships within a context of a Christian vision for the purpose of life.  </w:t>
      </w:r>
    </w:p>
    <w:p w14:paraId="59676D70" w14:textId="77777777" w:rsidR="00FF123F" w:rsidRDefault="00FF123F" w:rsidP="00FF123F">
      <w:r>
        <w:t xml:space="preserve">During </w:t>
      </w:r>
      <w:proofErr w:type="spellStart"/>
      <w:r>
        <w:t>ViP</w:t>
      </w:r>
      <w:proofErr w:type="spellEnd"/>
      <w:r>
        <w:t xml:space="preserve"> lessons,</w:t>
      </w:r>
      <w:r w:rsidRPr="004733A1">
        <w:t xml:space="preserve"> pupils will be able to ask questions, which will be answered factually in an age-appropriate manner. Each student's privacy will be respected, and no one will be asked to reveal personal information.</w:t>
      </w:r>
    </w:p>
    <w:p w14:paraId="6FDE4D82" w14:textId="129DF3D7" w:rsidR="00FF123F" w:rsidRDefault="00FF123F" w:rsidP="00FF123F">
      <w:r>
        <w:t xml:space="preserve">Our approach to RSHE will provide a clear progression from what is taught in primary Relationship Education. We build upon this foundation and, as pupils grow up, at the appropriate time extend teaching to include intimate relationships. In so doing, students should have the opportunity to express themselves within a trusted and safe environment. They need to be able to articulate their thoughts, doubts and anxieties, in order that they can build the skills necessary to make responsible decisions, communicate effectively and develop healthy and appropriate relationships. The </w:t>
      </w:r>
      <w:r w:rsidR="00AC3414">
        <w:t>Governing Body</w:t>
      </w:r>
      <w:r>
        <w:t xml:space="preserve"> will regularly review this policy and associated procedures, to ensure its continuing appropriateness and equity. The review will take place in consultation with the students, staff and parents.</w:t>
      </w:r>
    </w:p>
    <w:p w14:paraId="3E505CAD" w14:textId="77777777" w:rsidR="00FF123F" w:rsidRDefault="00FF123F" w:rsidP="00FF123F">
      <w:r>
        <w:t xml:space="preserve">On overview of our </w:t>
      </w:r>
      <w:proofErr w:type="spellStart"/>
      <w:r>
        <w:t>ViP</w:t>
      </w:r>
      <w:proofErr w:type="spellEnd"/>
      <w:r>
        <w:t xml:space="preserve">/RSHE/PSHE curriculum can be found </w:t>
      </w:r>
      <w:hyperlink r:id="rId16" w:history="1">
        <w:r w:rsidRPr="00D91CBF">
          <w:rPr>
            <w:rStyle w:val="Hyperlink"/>
            <w:b/>
            <w:bCs/>
          </w:rPr>
          <w:t>here</w:t>
        </w:r>
      </w:hyperlink>
    </w:p>
    <w:p w14:paraId="2E0969F2" w14:textId="77777777" w:rsidR="00FF123F" w:rsidRDefault="00AC2234" w:rsidP="00FF123F">
      <w:pPr>
        <w:rPr>
          <w:b/>
          <w:bCs/>
          <w:u w:val="single"/>
        </w:rPr>
      </w:pPr>
      <w:r>
        <w:rPr>
          <w:rFonts w:ascii="Poppins" w:hAnsi="Poppins" w:cs="Poppins"/>
          <w:b/>
          <w:bCs/>
        </w:rPr>
        <w:br/>
        <w:t>1.2 Other Linked Policies</w:t>
      </w:r>
      <w:r>
        <w:rPr>
          <w:rFonts w:ascii="Poppins" w:hAnsi="Poppins" w:cs="Poppins"/>
          <w:b/>
          <w:bCs/>
        </w:rPr>
        <w:br/>
      </w:r>
    </w:p>
    <w:p w14:paraId="7D4ACA0E" w14:textId="3D34CF81" w:rsidR="00FF123F" w:rsidRPr="00A4234F" w:rsidRDefault="00FF123F" w:rsidP="00FF123F">
      <w:pPr>
        <w:rPr>
          <w:b/>
          <w:bCs/>
          <w:u w:val="single"/>
        </w:rPr>
      </w:pPr>
      <w:r w:rsidRPr="00A4234F">
        <w:rPr>
          <w:b/>
          <w:bCs/>
          <w:u w:val="single"/>
        </w:rPr>
        <w:t>Policies Linked to Relationships and Sex Education (RSE) and Health Education Policy (RSHE)</w:t>
      </w:r>
    </w:p>
    <w:p w14:paraId="39366DBA" w14:textId="77777777" w:rsidR="00FF123F" w:rsidRDefault="00FF123F" w:rsidP="00FF123F">
      <w:pPr>
        <w:pStyle w:val="ListParagraph"/>
        <w:numPr>
          <w:ilvl w:val="0"/>
          <w:numId w:val="34"/>
        </w:numPr>
      </w:pPr>
      <w:r>
        <w:t xml:space="preserve">Exclusion policy </w:t>
      </w:r>
    </w:p>
    <w:p w14:paraId="781C4F1C" w14:textId="77777777" w:rsidR="00FF123F" w:rsidRDefault="00FF123F" w:rsidP="00FF123F">
      <w:pPr>
        <w:pStyle w:val="ListParagraph"/>
        <w:numPr>
          <w:ilvl w:val="0"/>
          <w:numId w:val="34"/>
        </w:numPr>
      </w:pPr>
      <w:r>
        <w:t xml:space="preserve">Safeguarding and child protection policy </w:t>
      </w:r>
    </w:p>
    <w:p w14:paraId="7113DD81" w14:textId="77777777" w:rsidR="00FF123F" w:rsidRDefault="00FF123F" w:rsidP="00FF123F">
      <w:pPr>
        <w:pStyle w:val="ListParagraph"/>
        <w:numPr>
          <w:ilvl w:val="0"/>
          <w:numId w:val="34"/>
        </w:numPr>
      </w:pPr>
      <w:r>
        <w:t xml:space="preserve">Anti-bullying policy </w:t>
      </w:r>
    </w:p>
    <w:p w14:paraId="22259347" w14:textId="77777777" w:rsidR="00FF123F" w:rsidRDefault="00FF123F" w:rsidP="00FF123F">
      <w:pPr>
        <w:pStyle w:val="ListParagraph"/>
        <w:numPr>
          <w:ilvl w:val="0"/>
          <w:numId w:val="34"/>
        </w:numPr>
      </w:pPr>
      <w:r>
        <w:t>Behaviour management policy</w:t>
      </w:r>
    </w:p>
    <w:p w14:paraId="504FCF03" w14:textId="168FD68C" w:rsidR="00FF123F" w:rsidRDefault="00AC2234" w:rsidP="00F6146F">
      <w:pPr>
        <w:rPr>
          <w:rFonts w:ascii="Poppins" w:hAnsi="Poppins" w:cs="Poppins"/>
          <w:b/>
          <w:bCs/>
        </w:rPr>
      </w:pPr>
      <w:r>
        <w:rPr>
          <w:rFonts w:ascii="Poppins" w:hAnsi="Poppins" w:cs="Poppins"/>
          <w:b/>
          <w:bCs/>
        </w:rPr>
        <w:br/>
        <w:t>2. Policy Statement</w:t>
      </w:r>
    </w:p>
    <w:p w14:paraId="20C57930" w14:textId="77777777" w:rsidR="00FF123F" w:rsidRPr="00BD0956" w:rsidRDefault="00FF123F" w:rsidP="00FF123F">
      <w:pPr>
        <w:rPr>
          <w:b/>
          <w:bCs/>
          <w:u w:val="single"/>
        </w:rPr>
      </w:pPr>
      <w:r w:rsidRPr="00BD0956">
        <w:rPr>
          <w:b/>
          <w:bCs/>
          <w:u w:val="single"/>
        </w:rPr>
        <w:t xml:space="preserve">Principles </w:t>
      </w:r>
    </w:p>
    <w:p w14:paraId="52C6EAC5" w14:textId="77777777" w:rsidR="00FF123F" w:rsidRDefault="00FF123F" w:rsidP="00FF123F">
      <w:r>
        <w:t xml:space="preserve">This policy is based on the following principles: </w:t>
      </w:r>
    </w:p>
    <w:p w14:paraId="34297A95" w14:textId="77777777" w:rsidR="00FF123F" w:rsidRDefault="00FF123F" w:rsidP="00FF123F">
      <w:pPr>
        <w:pStyle w:val="ListParagraph"/>
        <w:numPr>
          <w:ilvl w:val="0"/>
          <w:numId w:val="33"/>
        </w:numPr>
      </w:pPr>
      <w:r>
        <w:t>A need to clarify the statutory requirements of sex and relationship education and health education to all teachers, parents, carers and students.</w:t>
      </w:r>
    </w:p>
    <w:p w14:paraId="36507900" w14:textId="77777777" w:rsidR="00FF123F" w:rsidRDefault="00FF123F" w:rsidP="00FF123F">
      <w:pPr>
        <w:pStyle w:val="ListParagraph"/>
        <w:numPr>
          <w:ilvl w:val="0"/>
          <w:numId w:val="33"/>
        </w:numPr>
      </w:pPr>
      <w:r>
        <w:t xml:space="preserve">Ensuring the curriculum is taught sensitively and inclusively, with respect to the backgrounds and beliefs of students and parents. </w:t>
      </w:r>
    </w:p>
    <w:p w14:paraId="483ECACB" w14:textId="77777777" w:rsidR="00FF123F" w:rsidRDefault="00FF123F" w:rsidP="00FF123F">
      <w:pPr>
        <w:pStyle w:val="ListParagraph"/>
        <w:numPr>
          <w:ilvl w:val="0"/>
          <w:numId w:val="33"/>
        </w:numPr>
      </w:pPr>
      <w:r>
        <w:t>To provide a safe framework in which sensitive discussions can take place.</w:t>
      </w:r>
    </w:p>
    <w:p w14:paraId="2BF6A6C3" w14:textId="77777777" w:rsidR="00FF123F" w:rsidRDefault="00FF123F" w:rsidP="00FF123F">
      <w:pPr>
        <w:pStyle w:val="ListParagraph"/>
        <w:numPr>
          <w:ilvl w:val="0"/>
          <w:numId w:val="33"/>
        </w:numPr>
      </w:pPr>
      <w:r>
        <w:lastRenderedPageBreak/>
        <w:t xml:space="preserve">To ensure that students have accurate, objective and appropriate information. </w:t>
      </w:r>
    </w:p>
    <w:p w14:paraId="30685896" w14:textId="77777777" w:rsidR="00FF123F" w:rsidRDefault="00FF123F" w:rsidP="00FF123F">
      <w:pPr>
        <w:pStyle w:val="ListParagraph"/>
        <w:numPr>
          <w:ilvl w:val="0"/>
          <w:numId w:val="33"/>
        </w:numPr>
      </w:pPr>
      <w:r>
        <w:t xml:space="preserve">To create a positive culture around issues of sexuality and relationships. </w:t>
      </w:r>
    </w:p>
    <w:p w14:paraId="2E1B52DA" w14:textId="77777777" w:rsidR="00FF123F" w:rsidRDefault="00FF123F" w:rsidP="00FF123F">
      <w:pPr>
        <w:pStyle w:val="ListParagraph"/>
        <w:numPr>
          <w:ilvl w:val="0"/>
          <w:numId w:val="33"/>
        </w:numPr>
      </w:pPr>
      <w:r>
        <w:t xml:space="preserve">To help students to develop feelings of self-respect, confidence and empathy. </w:t>
      </w:r>
    </w:p>
    <w:p w14:paraId="69463F4C" w14:textId="77777777" w:rsidR="00FF123F" w:rsidRDefault="00FF123F" w:rsidP="00FF123F">
      <w:pPr>
        <w:pStyle w:val="ListParagraph"/>
        <w:numPr>
          <w:ilvl w:val="0"/>
          <w:numId w:val="33"/>
        </w:numPr>
      </w:pPr>
      <w:r>
        <w:t xml:space="preserve">To enable students to understand the impact of external factors, such as the media, internet, peer pressure and remain independent decision makers. </w:t>
      </w:r>
    </w:p>
    <w:p w14:paraId="46F7391A" w14:textId="77777777" w:rsidR="00FF123F" w:rsidRDefault="00FF123F" w:rsidP="00FF123F">
      <w:pPr>
        <w:pStyle w:val="ListParagraph"/>
        <w:numPr>
          <w:ilvl w:val="0"/>
          <w:numId w:val="33"/>
        </w:numPr>
      </w:pPr>
      <w:r>
        <w:t>To develop an understanding, for all students, of healthy relationships, acceptable behaviour and the right of everyone to equal treatment.</w:t>
      </w:r>
    </w:p>
    <w:p w14:paraId="155662E7" w14:textId="77777777" w:rsidR="00FF123F" w:rsidRDefault="00FF123F" w:rsidP="00FF123F">
      <w:pPr>
        <w:pStyle w:val="ListParagraph"/>
        <w:numPr>
          <w:ilvl w:val="0"/>
          <w:numId w:val="33"/>
        </w:numPr>
      </w:pPr>
      <w:r>
        <w:t xml:space="preserve">To contribute to our Theologically rooted Christian vision </w:t>
      </w:r>
      <w:r w:rsidRPr="00BD0956">
        <w:rPr>
          <w:i/>
          <w:iCs/>
        </w:rPr>
        <w:t>(“A tree planted by streams of water… which yields its fruit in season”)</w:t>
      </w:r>
      <w:r>
        <w:t xml:space="preserve">, by helping students to become successful and happy adults who are agents for positive change in their communities. </w:t>
      </w:r>
    </w:p>
    <w:p w14:paraId="2E1D0432" w14:textId="77777777" w:rsidR="00FF123F" w:rsidRDefault="00FF123F" w:rsidP="00FF123F">
      <w:r>
        <w:t xml:space="preserve">This policy statement is designed to be complementary to, and supportive of, the role of parents/carers in the education of their children about relationships, sex and health. It recognises that the prime responsibility for bringing up children rests with parents and carers. </w:t>
      </w:r>
    </w:p>
    <w:p w14:paraId="5FFAC61C" w14:textId="77777777" w:rsidR="00FF123F" w:rsidRDefault="00AC2234" w:rsidP="00F6146F">
      <w:pPr>
        <w:rPr>
          <w:rFonts w:ascii="Poppins" w:hAnsi="Poppins" w:cs="Poppins"/>
          <w:b/>
          <w:bCs/>
        </w:rPr>
      </w:pPr>
      <w:r>
        <w:rPr>
          <w:rFonts w:ascii="Poppins" w:hAnsi="Poppins" w:cs="Poppins"/>
          <w:b/>
          <w:bCs/>
        </w:rPr>
        <w:br/>
      </w:r>
      <w:r>
        <w:rPr>
          <w:rFonts w:ascii="Poppins" w:hAnsi="Poppins" w:cs="Poppins"/>
          <w:b/>
          <w:bCs/>
        </w:rPr>
        <w:br/>
        <w:t>2.1 Policy Terms</w:t>
      </w:r>
      <w:r>
        <w:rPr>
          <w:rFonts w:ascii="Poppins" w:hAnsi="Poppins" w:cs="Poppins"/>
          <w:b/>
          <w:bCs/>
        </w:rPr>
        <w:br/>
      </w:r>
    </w:p>
    <w:p w14:paraId="328F197B" w14:textId="77777777" w:rsidR="00FF123F" w:rsidRPr="00BD0956" w:rsidRDefault="00FF123F" w:rsidP="00FF123F">
      <w:pPr>
        <w:rPr>
          <w:b/>
          <w:bCs/>
          <w:u w:val="single"/>
        </w:rPr>
      </w:pPr>
      <w:r w:rsidRPr="00BD0956">
        <w:rPr>
          <w:b/>
          <w:bCs/>
          <w:u w:val="single"/>
        </w:rPr>
        <w:t>Statutory requirements</w:t>
      </w:r>
    </w:p>
    <w:p w14:paraId="36D16072" w14:textId="77777777" w:rsidR="00FF123F" w:rsidRDefault="00FF123F" w:rsidP="00FF123F">
      <w:r>
        <w:t xml:space="preserve">Relationships Education, Relationships and Sex Education and Health Education (England) Regulations, 2019 made under sections 34 and 35 of the Children and Social Work Act, 2017 make Relationship and Sex Education (RSE) compulsory for all students </w:t>
      </w:r>
      <w:proofErr w:type="spellStart"/>
      <w:r>
        <w:t>recieving</w:t>
      </w:r>
      <w:proofErr w:type="spellEnd"/>
      <w:r>
        <w:t xml:space="preserve"> secondary education. The regulations also make Health Education compulsory in Academies.  </w:t>
      </w:r>
    </w:p>
    <w:p w14:paraId="196DCA4F" w14:textId="77777777" w:rsidR="00FF123F" w:rsidRDefault="00FF123F" w:rsidP="00FF123F">
      <w:r>
        <w:t>In teaching RSHE, we are required by our funding agreements to have regard to the guidance issued by the secretary of state, as outlined in section 403 of the Education Act 1996.</w:t>
      </w:r>
    </w:p>
    <w:p w14:paraId="23F70AD3" w14:textId="77777777" w:rsidR="00FF123F" w:rsidRDefault="00FF123F" w:rsidP="00FF123F">
      <w:r>
        <w:t>The Equality Act 2010 details some of the key provisions for the delivery of education and a duty for public bodies, such as The Deanery CE Academy, to have due regard to the need to eliminate discrimination, advance equality of opportunity and foster good relationships between different groups (Public Sector Equality Duty). There are three key elements:</w:t>
      </w:r>
    </w:p>
    <w:p w14:paraId="5766F720" w14:textId="77777777" w:rsidR="00FF123F" w:rsidRDefault="00FF123F" w:rsidP="00FF123F">
      <w:pPr>
        <w:pStyle w:val="ListParagraph"/>
        <w:numPr>
          <w:ilvl w:val="0"/>
          <w:numId w:val="32"/>
        </w:numPr>
      </w:pPr>
      <w:r>
        <w:t xml:space="preserve">Eliminate discrimination and other conduct that is prohibited by the Act. </w:t>
      </w:r>
    </w:p>
    <w:p w14:paraId="2423627D" w14:textId="77777777" w:rsidR="00FF123F" w:rsidRDefault="00FF123F" w:rsidP="00FF123F">
      <w:pPr>
        <w:pStyle w:val="ListParagraph"/>
        <w:numPr>
          <w:ilvl w:val="0"/>
          <w:numId w:val="32"/>
        </w:numPr>
      </w:pPr>
      <w:r>
        <w:t xml:space="preserve">Advance equality of opportunity between people who share a protected characteristic </w:t>
      </w:r>
      <w:r w:rsidRPr="00BD0956">
        <w:rPr>
          <w:i/>
          <w:iCs/>
        </w:rPr>
        <w:t>(age, sex, race, disability, religion, belief, gender reassignment, pregnancy or maternity, marriage or civil partnership, or sexual orientation)</w:t>
      </w:r>
      <w:r>
        <w:t xml:space="preserve"> and people who do not share it. </w:t>
      </w:r>
    </w:p>
    <w:p w14:paraId="7C862368" w14:textId="77777777" w:rsidR="00FF123F" w:rsidRDefault="00FF123F" w:rsidP="00FF123F">
      <w:pPr>
        <w:pStyle w:val="ListParagraph"/>
        <w:numPr>
          <w:ilvl w:val="0"/>
          <w:numId w:val="32"/>
        </w:numPr>
      </w:pPr>
      <w:r>
        <w:t xml:space="preserve">Foster good relationships across all characteristics - between people who share a protected characteristic and people who do not share it. </w:t>
      </w:r>
    </w:p>
    <w:p w14:paraId="4109505B" w14:textId="77777777" w:rsidR="00FF123F" w:rsidRPr="00BD0956" w:rsidRDefault="00FF123F" w:rsidP="00FF123F">
      <w:pPr>
        <w:rPr>
          <w:b/>
          <w:bCs/>
          <w:u w:val="single"/>
        </w:rPr>
      </w:pPr>
      <w:r w:rsidRPr="00BD0956">
        <w:rPr>
          <w:b/>
          <w:bCs/>
          <w:u w:val="single"/>
        </w:rPr>
        <w:t xml:space="preserve">Policy development </w:t>
      </w:r>
    </w:p>
    <w:p w14:paraId="1D5C8B67" w14:textId="77777777" w:rsidR="00FF123F" w:rsidRDefault="00FF123F" w:rsidP="00FF123F">
      <w:r>
        <w:t xml:space="preserve">The Deanery CE Academy policy is developed with support of colleagues in The Parks Academies Trust, as well as parent/carer, staff, student and governor consultation. This process precedes annual ratification. </w:t>
      </w:r>
    </w:p>
    <w:p w14:paraId="025CA7D1" w14:textId="77777777" w:rsidR="00FF123F" w:rsidRPr="00BD0956" w:rsidRDefault="00FF123F" w:rsidP="00FF123F">
      <w:pPr>
        <w:rPr>
          <w:b/>
          <w:bCs/>
          <w:u w:val="single"/>
        </w:rPr>
      </w:pPr>
      <w:r w:rsidRPr="00BD0956">
        <w:rPr>
          <w:b/>
          <w:bCs/>
          <w:u w:val="single"/>
        </w:rPr>
        <w:t>Delivery of Relationships, Sex and Health Education (RSHE)</w:t>
      </w:r>
    </w:p>
    <w:p w14:paraId="379EB5A6" w14:textId="77777777" w:rsidR="00FF123F" w:rsidRDefault="00FF123F" w:rsidP="00FF123F">
      <w:r>
        <w:t>The delivery of this guidance must be delivered in the context of a broad and balanced curriculum.</w:t>
      </w:r>
    </w:p>
    <w:p w14:paraId="5EAB680A" w14:textId="77777777" w:rsidR="00FF123F" w:rsidRDefault="00FF123F" w:rsidP="00FF123F">
      <w:r>
        <w:t xml:space="preserve">Delivery of the curriculum must be high quality and age appropriate. </w:t>
      </w:r>
    </w:p>
    <w:p w14:paraId="70C32417" w14:textId="77777777" w:rsidR="00FF123F" w:rsidRDefault="00FF123F" w:rsidP="00FF123F">
      <w:r>
        <w:t xml:space="preserve">Parents/carers have the right to request that their child be withdrawn from some or all of the non-science curriculum sex education, delivered as part of statutory RSHE. </w:t>
      </w:r>
    </w:p>
    <w:p w14:paraId="094C8C1B" w14:textId="77777777" w:rsidR="00FF123F" w:rsidRDefault="00FF123F" w:rsidP="00FF123F">
      <w:r>
        <w:lastRenderedPageBreak/>
        <w:t xml:space="preserve">Effective teaching in these subjects will ensure that core knowledge is broken down into units of manageable size and communicated clearly to students, in a carefully sequenced way, within a planned programme of learning. </w:t>
      </w:r>
    </w:p>
    <w:p w14:paraId="58A7A420" w14:textId="77777777" w:rsidR="00FF123F" w:rsidRDefault="00FF123F" w:rsidP="00FF123F">
      <w:r>
        <w:t>RSHE is generally taught within the Values in Practice (</w:t>
      </w:r>
      <w:proofErr w:type="spellStart"/>
      <w:r>
        <w:t>ViP</w:t>
      </w:r>
      <w:proofErr w:type="spellEnd"/>
      <w:r>
        <w:t xml:space="preserve">) curriculum (this covers personal, social, health and economic education - PSHE). Biological aspects of RHSE are usually taught within the Science curriculum and other moral and some faith aspects are included in the Religious Education (RE) curriculum. </w:t>
      </w:r>
    </w:p>
    <w:p w14:paraId="325041EF" w14:textId="77777777" w:rsidR="00FF123F" w:rsidRDefault="00FF123F" w:rsidP="00FF123F">
      <w:r>
        <w:t xml:space="preserve">The RSHE curriculum at The Deanery CE Academy will be delivered by teachers at the academy, supported by non-teaching staff and could involve sessions delivered by external agencies. </w:t>
      </w:r>
    </w:p>
    <w:p w14:paraId="4BFE2D4A" w14:textId="77777777" w:rsidR="00FF123F" w:rsidRPr="00BD0956" w:rsidRDefault="00FF123F" w:rsidP="00FF123F">
      <w:pPr>
        <w:rPr>
          <w:b/>
          <w:bCs/>
          <w:u w:val="single"/>
        </w:rPr>
      </w:pPr>
      <w:r w:rsidRPr="00BD0956">
        <w:rPr>
          <w:b/>
          <w:bCs/>
          <w:u w:val="single"/>
        </w:rPr>
        <w:t xml:space="preserve">Religion and belief </w:t>
      </w:r>
    </w:p>
    <w:p w14:paraId="711C43F3" w14:textId="77777777" w:rsidR="00FF123F" w:rsidRDefault="00FF123F" w:rsidP="00FF123F">
      <w:r>
        <w:t xml:space="preserve">In developing this policy and delivering the RSHE curriculum, The Deanery CE Academy is committed to: </w:t>
      </w:r>
    </w:p>
    <w:p w14:paraId="6467B9D6" w14:textId="77777777" w:rsidR="00FF123F" w:rsidRDefault="00FF123F" w:rsidP="00FF123F">
      <w:pPr>
        <w:pStyle w:val="ListParagraph"/>
        <w:numPr>
          <w:ilvl w:val="0"/>
          <w:numId w:val="34"/>
        </w:numPr>
      </w:pPr>
      <w:r>
        <w:t>Developing a good understanding of students’ faith backgrounds.</w:t>
      </w:r>
    </w:p>
    <w:p w14:paraId="7A512A9E" w14:textId="77777777" w:rsidR="00FF123F" w:rsidRDefault="00FF123F" w:rsidP="00FF123F">
      <w:pPr>
        <w:pStyle w:val="ListParagraph"/>
        <w:numPr>
          <w:ilvl w:val="0"/>
          <w:numId w:val="34"/>
        </w:numPr>
      </w:pPr>
      <w:r>
        <w:t>Establishing positive relationships between school and local faith communities to help to create a constructive context for the teaching and learning of these subjects.</w:t>
      </w:r>
    </w:p>
    <w:p w14:paraId="16DCF479" w14:textId="77777777" w:rsidR="00FF123F" w:rsidRDefault="00FF123F" w:rsidP="00FF123F">
      <w:pPr>
        <w:pStyle w:val="ListParagraph"/>
        <w:numPr>
          <w:ilvl w:val="0"/>
          <w:numId w:val="34"/>
        </w:numPr>
      </w:pPr>
      <w:r>
        <w:t xml:space="preserve">Complying with the relevant provisions of the Equality Act 2010, under which religion or belief are amongst the protected characteristics. </w:t>
      </w:r>
    </w:p>
    <w:p w14:paraId="359B9036" w14:textId="77777777" w:rsidR="00FF123F" w:rsidRDefault="00FF123F" w:rsidP="00FF123F">
      <w:pPr>
        <w:pStyle w:val="ListParagraph"/>
        <w:numPr>
          <w:ilvl w:val="0"/>
          <w:numId w:val="34"/>
        </w:numPr>
      </w:pPr>
      <w:r>
        <w:t xml:space="preserve">Ensuring that teaching should reflect the law (including the Equality Act 2010) as it applies to relationships, so that young people clearly understand what the law allows and does not allow, and the wider legal implications of decisions they may make. </w:t>
      </w:r>
    </w:p>
    <w:p w14:paraId="2BF841AF" w14:textId="77777777" w:rsidR="00FF123F" w:rsidRPr="00BD0956" w:rsidRDefault="00FF123F" w:rsidP="00FF123F">
      <w:pPr>
        <w:rPr>
          <w:b/>
          <w:bCs/>
          <w:u w:val="single"/>
        </w:rPr>
      </w:pPr>
      <w:r w:rsidRPr="00BD0956">
        <w:rPr>
          <w:b/>
          <w:bCs/>
          <w:u w:val="single"/>
        </w:rPr>
        <w:t xml:space="preserve">Students with SEND </w:t>
      </w:r>
    </w:p>
    <w:p w14:paraId="6DFC96C9" w14:textId="77777777" w:rsidR="00FF123F" w:rsidRDefault="00FF123F" w:rsidP="00FF123F">
      <w:r>
        <w:t xml:space="preserve">Relationships Education, Sex Education and Health Education must be accessible for all students. This is particularly important when planning teaching for students with special educational needs and disabilities, who represent a significant number at The Deanery CE Academy. </w:t>
      </w:r>
    </w:p>
    <w:p w14:paraId="0E31906A" w14:textId="77777777" w:rsidR="00FF123F" w:rsidRDefault="00FF123F" w:rsidP="00FF123F">
      <w:r>
        <w:t>High quality teaching that is differentiated and personalised will be the starting point to ensure accessibility.</w:t>
      </w:r>
    </w:p>
    <w:p w14:paraId="1E7DDB7F" w14:textId="77777777" w:rsidR="00FF123F" w:rsidRDefault="00FF123F" w:rsidP="00FF123F">
      <w:r>
        <w:t xml:space="preserve">Adults should be aware that some students are more vulnerable to exploitation, bullying and other issues due to the nature of their SEND. RSHE can also be particularly important for some students; for example, those with Social, Emotional and Mental Health needs or learning disabilities. Such factors should be taken into consideration in designing and teaching these subjects. </w:t>
      </w:r>
    </w:p>
    <w:p w14:paraId="5D5A5853" w14:textId="77777777" w:rsidR="00FF123F" w:rsidRDefault="00FF123F" w:rsidP="00FF123F">
      <w:r>
        <w:t>For some SEND students, there may be a need to tailor content and teaching to meet the specific needs of students at different developmental stages. As with all teaching of these subjects, The Deanery CE Academy will ensure that teaching is sensitive, age-appropriate, developmentally appropriate and delivered with reference to the law.</w:t>
      </w:r>
    </w:p>
    <w:p w14:paraId="6DFB430A" w14:textId="77777777" w:rsidR="00FF123F" w:rsidRPr="00BD0956" w:rsidRDefault="00FF123F" w:rsidP="00FF123F">
      <w:pPr>
        <w:rPr>
          <w:b/>
          <w:bCs/>
          <w:u w:val="single"/>
        </w:rPr>
      </w:pPr>
      <w:r w:rsidRPr="00BD0956">
        <w:rPr>
          <w:b/>
          <w:bCs/>
          <w:u w:val="single"/>
        </w:rPr>
        <w:t xml:space="preserve">Lesbian, Gay, Bisexual and Transgender (LGBT) </w:t>
      </w:r>
    </w:p>
    <w:p w14:paraId="5B47BD22" w14:textId="77777777" w:rsidR="00FF123F" w:rsidRDefault="00FF123F" w:rsidP="00FF123F">
      <w:r>
        <w:t xml:space="preserve">In teaching RSHE, The Deanery CE Academy will ensure that the needs of all students are appropriately met and that all students understand the importance of equality and respect.  In addition: </w:t>
      </w:r>
    </w:p>
    <w:p w14:paraId="6A2FADC5" w14:textId="77777777" w:rsidR="00FF123F" w:rsidRDefault="00FF123F" w:rsidP="00FF123F">
      <w:pPr>
        <w:pStyle w:val="ListParagraph"/>
        <w:numPr>
          <w:ilvl w:val="0"/>
          <w:numId w:val="34"/>
        </w:numPr>
      </w:pPr>
      <w:r>
        <w:t>The Academy will ensure that all teaching is sensitive and age appropriate in approach and content.</w:t>
      </w:r>
    </w:p>
    <w:p w14:paraId="422A5866" w14:textId="77777777" w:rsidR="00FF123F" w:rsidRDefault="00FF123F" w:rsidP="00FF123F">
      <w:pPr>
        <w:pStyle w:val="ListParagraph"/>
        <w:numPr>
          <w:ilvl w:val="0"/>
          <w:numId w:val="34"/>
        </w:numPr>
      </w:pPr>
      <w:r>
        <w:t>Teaching students about LGBT should be through fully integrated programmes of study for this area of the curriculum, rather than as a stand-alone unit or lesson.</w:t>
      </w:r>
    </w:p>
    <w:p w14:paraId="6D8E283A" w14:textId="77777777" w:rsidR="00FF123F" w:rsidRDefault="00FF123F" w:rsidP="00FF123F">
      <w:pPr>
        <w:pStyle w:val="ListParagraph"/>
        <w:numPr>
          <w:ilvl w:val="0"/>
          <w:numId w:val="34"/>
        </w:numPr>
      </w:pPr>
      <w:r>
        <w:t xml:space="preserve">The Deanery Academy expects all students to have been taught LGBT content at a timely point as part of this area of the curriculum. </w:t>
      </w:r>
    </w:p>
    <w:p w14:paraId="01AA3DD9" w14:textId="77777777" w:rsidR="00FF123F" w:rsidRPr="00BD0956" w:rsidRDefault="00FF123F" w:rsidP="00FF123F">
      <w:pPr>
        <w:rPr>
          <w:b/>
          <w:bCs/>
          <w:u w:val="single"/>
        </w:rPr>
      </w:pPr>
      <w:r w:rsidRPr="00BD0956">
        <w:rPr>
          <w:b/>
          <w:bCs/>
          <w:u w:val="single"/>
        </w:rPr>
        <w:t xml:space="preserve">Roles and Responsibilities </w:t>
      </w:r>
    </w:p>
    <w:p w14:paraId="7B135C36" w14:textId="77777777" w:rsidR="00FF123F" w:rsidRPr="00BD0956" w:rsidRDefault="00FF123F" w:rsidP="00FF123F">
      <w:pPr>
        <w:rPr>
          <w:b/>
          <w:bCs/>
          <w:i/>
          <w:iCs/>
        </w:rPr>
      </w:pPr>
      <w:r w:rsidRPr="00BD0956">
        <w:rPr>
          <w:b/>
          <w:bCs/>
          <w:i/>
          <w:iCs/>
        </w:rPr>
        <w:t>The Trust</w:t>
      </w:r>
      <w:r>
        <w:rPr>
          <w:b/>
          <w:bCs/>
          <w:i/>
          <w:iCs/>
        </w:rPr>
        <w:t xml:space="preserve"> (TPAT)</w:t>
      </w:r>
      <w:r w:rsidRPr="00BD0956">
        <w:rPr>
          <w:b/>
          <w:bCs/>
          <w:i/>
          <w:iCs/>
        </w:rPr>
        <w:t xml:space="preserve"> </w:t>
      </w:r>
    </w:p>
    <w:p w14:paraId="30C56E2B" w14:textId="77777777" w:rsidR="00FF123F" w:rsidRDefault="00FF123F" w:rsidP="00FF123F">
      <w:r>
        <w:lastRenderedPageBreak/>
        <w:t>The Trustees will:</w:t>
      </w:r>
    </w:p>
    <w:p w14:paraId="212031E1" w14:textId="77777777" w:rsidR="00FF123F" w:rsidRDefault="00FF123F" w:rsidP="00FF123F">
      <w:pPr>
        <w:pStyle w:val="ListParagraph"/>
        <w:numPr>
          <w:ilvl w:val="0"/>
          <w:numId w:val="34"/>
        </w:numPr>
      </w:pPr>
      <w:r>
        <w:t>Monitor the implementation of policies across all Academies within the Trust;</w:t>
      </w:r>
    </w:p>
    <w:p w14:paraId="6B263870" w14:textId="77777777" w:rsidR="00FF123F" w:rsidRDefault="00FF123F" w:rsidP="00FF123F">
      <w:pPr>
        <w:pStyle w:val="ListParagraph"/>
        <w:numPr>
          <w:ilvl w:val="0"/>
          <w:numId w:val="34"/>
        </w:numPr>
      </w:pPr>
      <w:r>
        <w:t xml:space="preserve">Monitor student progress to ensure that students achieve expected educational outcomes; </w:t>
      </w:r>
    </w:p>
    <w:p w14:paraId="34500744" w14:textId="77777777" w:rsidR="00FF123F" w:rsidRDefault="00FF123F" w:rsidP="00FF123F">
      <w:pPr>
        <w:pStyle w:val="ListParagraph"/>
        <w:numPr>
          <w:ilvl w:val="0"/>
          <w:numId w:val="34"/>
        </w:numPr>
      </w:pPr>
      <w:r>
        <w:t xml:space="preserve">Ensure that The Deanery CE Academy is resourced, staffed and timetabled in such a way that the Trust fulfils its legal obligation. </w:t>
      </w:r>
    </w:p>
    <w:p w14:paraId="7D3388CD" w14:textId="75094361" w:rsidR="00FF123F" w:rsidRPr="00BD0956" w:rsidRDefault="00FF123F" w:rsidP="00FF123F">
      <w:pPr>
        <w:rPr>
          <w:b/>
          <w:bCs/>
          <w:i/>
          <w:iCs/>
        </w:rPr>
      </w:pPr>
      <w:r w:rsidRPr="00BD0956">
        <w:rPr>
          <w:b/>
          <w:bCs/>
          <w:i/>
          <w:iCs/>
        </w:rPr>
        <w:t xml:space="preserve">The </w:t>
      </w:r>
      <w:r w:rsidR="00AC3414">
        <w:rPr>
          <w:b/>
          <w:bCs/>
          <w:i/>
          <w:iCs/>
        </w:rPr>
        <w:t>Governing Body</w:t>
      </w:r>
      <w:r w:rsidRPr="00BD0956">
        <w:rPr>
          <w:b/>
          <w:bCs/>
          <w:i/>
          <w:iCs/>
        </w:rPr>
        <w:t xml:space="preserve"> (</w:t>
      </w:r>
      <w:r w:rsidR="00AC3414">
        <w:rPr>
          <w:b/>
          <w:bCs/>
          <w:i/>
          <w:iCs/>
        </w:rPr>
        <w:t>GB</w:t>
      </w:r>
      <w:r w:rsidRPr="00BD0956">
        <w:rPr>
          <w:b/>
          <w:bCs/>
          <w:i/>
          <w:iCs/>
        </w:rPr>
        <w:t xml:space="preserve">) </w:t>
      </w:r>
    </w:p>
    <w:p w14:paraId="3D141D27" w14:textId="0DF04CF6" w:rsidR="00FF123F" w:rsidRDefault="00FF123F" w:rsidP="00FF123F">
      <w:r>
        <w:t xml:space="preserve">The </w:t>
      </w:r>
      <w:r w:rsidR="00AC3414">
        <w:t>FB</w:t>
      </w:r>
      <w:r>
        <w:t xml:space="preserve"> will approve the RSHE policy and hold the Headteacher to account for its implementation. This includes checks to ensure that:</w:t>
      </w:r>
    </w:p>
    <w:p w14:paraId="47AF4499" w14:textId="77777777" w:rsidR="00FF123F" w:rsidRDefault="00FF123F" w:rsidP="00FF123F">
      <w:pPr>
        <w:pStyle w:val="ListParagraph"/>
        <w:numPr>
          <w:ilvl w:val="0"/>
          <w:numId w:val="34"/>
        </w:numPr>
      </w:pPr>
      <w:r>
        <w:t xml:space="preserve">All students achieve expected educational outcomes; </w:t>
      </w:r>
    </w:p>
    <w:p w14:paraId="29E77CD9" w14:textId="77777777" w:rsidR="00FF123F" w:rsidRDefault="00FF123F" w:rsidP="00FF123F">
      <w:pPr>
        <w:pStyle w:val="ListParagraph"/>
        <w:numPr>
          <w:ilvl w:val="0"/>
          <w:numId w:val="34"/>
        </w:numPr>
      </w:pPr>
      <w:r>
        <w:t xml:space="preserve">The subjects are well led, effectively managed and well planned; </w:t>
      </w:r>
    </w:p>
    <w:p w14:paraId="30AD4D73" w14:textId="77777777" w:rsidR="00FF123F" w:rsidRDefault="00FF123F" w:rsidP="00FF123F">
      <w:pPr>
        <w:pStyle w:val="ListParagraph"/>
        <w:numPr>
          <w:ilvl w:val="0"/>
          <w:numId w:val="34"/>
        </w:numPr>
      </w:pPr>
      <w:r>
        <w:t xml:space="preserve">The quality of provision is subject to regular and effective self-evaluation; </w:t>
      </w:r>
    </w:p>
    <w:p w14:paraId="03810C99" w14:textId="77777777" w:rsidR="00FF123F" w:rsidRDefault="00FF123F" w:rsidP="00FF123F">
      <w:pPr>
        <w:pStyle w:val="ListParagraph"/>
        <w:numPr>
          <w:ilvl w:val="0"/>
          <w:numId w:val="34"/>
        </w:numPr>
      </w:pPr>
      <w:r>
        <w:t xml:space="preserve">Teaching is delivered in ways that are accessible to all students with SEND; </w:t>
      </w:r>
    </w:p>
    <w:p w14:paraId="08CCF891" w14:textId="77777777" w:rsidR="00FF123F" w:rsidRDefault="00FF123F" w:rsidP="00FF123F">
      <w:pPr>
        <w:pStyle w:val="ListParagraph"/>
        <w:numPr>
          <w:ilvl w:val="0"/>
          <w:numId w:val="34"/>
        </w:numPr>
      </w:pPr>
      <w:r>
        <w:t>Clear information is provided to parents on the subject content and the right to request that their child is withdrawn;</w:t>
      </w:r>
    </w:p>
    <w:p w14:paraId="3A6881E2" w14:textId="77777777" w:rsidR="00FF123F" w:rsidRDefault="00FF123F" w:rsidP="00FF123F">
      <w:pPr>
        <w:pStyle w:val="ListParagraph"/>
        <w:numPr>
          <w:ilvl w:val="0"/>
          <w:numId w:val="34"/>
        </w:numPr>
      </w:pPr>
      <w:r>
        <w:t xml:space="preserve">The subjects are resourced, staffed and timetabled in such a way that the Academy fulfils its legal obligation. </w:t>
      </w:r>
    </w:p>
    <w:p w14:paraId="564B7F36" w14:textId="77777777" w:rsidR="00FF123F" w:rsidRPr="00BD0956" w:rsidRDefault="00FF123F" w:rsidP="00FF123F">
      <w:pPr>
        <w:rPr>
          <w:b/>
          <w:bCs/>
          <w:i/>
          <w:iCs/>
        </w:rPr>
      </w:pPr>
      <w:r w:rsidRPr="00BD0956">
        <w:rPr>
          <w:b/>
          <w:bCs/>
          <w:i/>
          <w:iCs/>
        </w:rPr>
        <w:t xml:space="preserve">Headteacher </w:t>
      </w:r>
    </w:p>
    <w:p w14:paraId="295C18BB" w14:textId="77777777" w:rsidR="00FF123F" w:rsidRDefault="00FF123F" w:rsidP="00FF123F">
      <w:r>
        <w:t xml:space="preserve">The Headteacher is responsible for ensuring that RSHE is taught consistently and </w:t>
      </w:r>
      <w:proofErr w:type="spellStart"/>
      <w:r>
        <w:t>skillfully</w:t>
      </w:r>
      <w:proofErr w:type="spellEnd"/>
      <w:r>
        <w:t xml:space="preserve"> across the school. Furthermore, they ensure that: </w:t>
      </w:r>
    </w:p>
    <w:p w14:paraId="4D2D76CE" w14:textId="77777777" w:rsidR="00FF123F" w:rsidRDefault="00FF123F" w:rsidP="00FF123F">
      <w:pPr>
        <w:pStyle w:val="ListParagraph"/>
        <w:numPr>
          <w:ilvl w:val="0"/>
          <w:numId w:val="34"/>
        </w:numPr>
      </w:pPr>
      <w:r>
        <w:t>All staff are informed of the policy and the responsibilities included within the policy</w:t>
      </w:r>
    </w:p>
    <w:p w14:paraId="64339181" w14:textId="77777777" w:rsidR="00FF123F" w:rsidRDefault="00FF123F" w:rsidP="00FF123F">
      <w:pPr>
        <w:pStyle w:val="ListParagraph"/>
        <w:numPr>
          <w:ilvl w:val="0"/>
          <w:numId w:val="34"/>
        </w:numPr>
      </w:pPr>
      <w:r>
        <w:t xml:space="preserve">Teaching is delivered in ways that are accessible to all students with SEND; </w:t>
      </w:r>
    </w:p>
    <w:p w14:paraId="2961E572" w14:textId="77777777" w:rsidR="00FF123F" w:rsidRDefault="00FF123F" w:rsidP="00FF123F">
      <w:pPr>
        <w:pStyle w:val="ListParagraph"/>
        <w:numPr>
          <w:ilvl w:val="0"/>
          <w:numId w:val="34"/>
        </w:numPr>
      </w:pPr>
      <w:r>
        <w:t xml:space="preserve">The Academy works with parents/carers when planning and delivering RSHE to pupils; </w:t>
      </w:r>
    </w:p>
    <w:p w14:paraId="2BAC0940" w14:textId="77777777" w:rsidR="00FF123F" w:rsidRDefault="00FF123F" w:rsidP="00FF123F">
      <w:pPr>
        <w:pStyle w:val="ListParagraph"/>
        <w:numPr>
          <w:ilvl w:val="0"/>
          <w:numId w:val="34"/>
        </w:numPr>
      </w:pPr>
      <w:r>
        <w:t>Clear information is provided to parents on the subject content and the right to request that their child is withdrawn;</w:t>
      </w:r>
    </w:p>
    <w:p w14:paraId="01EBB6FE" w14:textId="77777777" w:rsidR="00FF123F" w:rsidRDefault="00FF123F" w:rsidP="00FF123F">
      <w:pPr>
        <w:pStyle w:val="ListParagraph"/>
        <w:numPr>
          <w:ilvl w:val="0"/>
          <w:numId w:val="34"/>
        </w:numPr>
      </w:pPr>
      <w:r>
        <w:t xml:space="preserve">The subjects are resourced, staffed and timetabled in such a way that the Academy </w:t>
      </w:r>
      <w:proofErr w:type="spellStart"/>
      <w:r>
        <w:t>fulfills</w:t>
      </w:r>
      <w:proofErr w:type="spellEnd"/>
      <w:r>
        <w:t xml:space="preserve"> its legal obligation. </w:t>
      </w:r>
    </w:p>
    <w:p w14:paraId="4AD7E07A" w14:textId="77777777" w:rsidR="00FF123F" w:rsidRPr="00BD0956" w:rsidRDefault="00FF123F" w:rsidP="00FF123F">
      <w:pPr>
        <w:rPr>
          <w:b/>
          <w:bCs/>
          <w:i/>
          <w:iCs/>
        </w:rPr>
      </w:pPr>
      <w:r w:rsidRPr="00BD0956">
        <w:rPr>
          <w:b/>
          <w:bCs/>
          <w:i/>
          <w:iCs/>
        </w:rPr>
        <w:t xml:space="preserve">Staff </w:t>
      </w:r>
    </w:p>
    <w:p w14:paraId="56CB769F" w14:textId="77777777" w:rsidR="00FF123F" w:rsidRDefault="00FF123F" w:rsidP="00FF123F">
      <w:r>
        <w:t xml:space="preserve">Staff are responsible for: </w:t>
      </w:r>
    </w:p>
    <w:p w14:paraId="56929B7C" w14:textId="77777777" w:rsidR="00FF123F" w:rsidRDefault="00FF123F" w:rsidP="00FF123F">
      <w:pPr>
        <w:pStyle w:val="ListParagraph"/>
        <w:numPr>
          <w:ilvl w:val="0"/>
          <w:numId w:val="34"/>
        </w:numPr>
      </w:pPr>
      <w:r>
        <w:t xml:space="preserve">Delivering RSHE in a sensitive way, so that both staff and students can work together in a supportive environment in which all members can speak with confidence and without fear of embarrassment or anxiety. </w:t>
      </w:r>
    </w:p>
    <w:p w14:paraId="5163C933" w14:textId="77777777" w:rsidR="00FF123F" w:rsidRDefault="00FF123F" w:rsidP="00FF123F">
      <w:pPr>
        <w:pStyle w:val="ListParagraph"/>
        <w:numPr>
          <w:ilvl w:val="0"/>
          <w:numId w:val="34"/>
        </w:numPr>
      </w:pPr>
      <w:r>
        <w:t xml:space="preserve">Modelling positive attitudes to RSHE, emphasising the importance and understanding of personal relationships and the right of the individual to make informed choices. </w:t>
      </w:r>
    </w:p>
    <w:p w14:paraId="7C2A8B9B" w14:textId="77777777" w:rsidR="00FF123F" w:rsidRDefault="00FF123F" w:rsidP="00FF123F">
      <w:pPr>
        <w:pStyle w:val="ListParagraph"/>
        <w:numPr>
          <w:ilvl w:val="0"/>
          <w:numId w:val="34"/>
        </w:numPr>
      </w:pPr>
      <w:r>
        <w:t xml:space="preserve">Monitoring </w:t>
      </w:r>
      <w:proofErr w:type="spellStart"/>
      <w:r>
        <w:t>students</w:t>
      </w:r>
      <w:proofErr w:type="spellEnd"/>
      <w:r>
        <w:t xml:space="preserve"> progress. </w:t>
      </w:r>
    </w:p>
    <w:p w14:paraId="073AB099" w14:textId="77777777" w:rsidR="00FF123F" w:rsidRDefault="00FF123F" w:rsidP="00FF123F">
      <w:pPr>
        <w:pStyle w:val="ListParagraph"/>
        <w:numPr>
          <w:ilvl w:val="0"/>
          <w:numId w:val="34"/>
        </w:numPr>
      </w:pPr>
      <w:r>
        <w:t xml:space="preserve">Responding to the needs of individual students. </w:t>
      </w:r>
    </w:p>
    <w:p w14:paraId="719597A6" w14:textId="77777777" w:rsidR="00FF123F" w:rsidRDefault="00FF123F" w:rsidP="00FF123F">
      <w:pPr>
        <w:pStyle w:val="ListParagraph"/>
        <w:numPr>
          <w:ilvl w:val="0"/>
          <w:numId w:val="34"/>
        </w:numPr>
      </w:pPr>
      <w:r>
        <w:t xml:space="preserve">Responding appropriately to students whose parents wish them to be withdrawn from the (non-science) components of RSHE. </w:t>
      </w:r>
    </w:p>
    <w:p w14:paraId="12E7B2BE" w14:textId="77777777" w:rsidR="00FF123F" w:rsidRDefault="00FF123F" w:rsidP="00FF123F">
      <w:r>
        <w:t xml:space="preserve">Staff do not have the right to opt out of teaching RSHE. Staff who have concerns about teaching RSHE are encouraged to discuss this with the Headteacher. </w:t>
      </w:r>
    </w:p>
    <w:p w14:paraId="5DC0EB2E" w14:textId="77777777" w:rsidR="00FF123F" w:rsidRPr="00BD0956" w:rsidRDefault="00FF123F" w:rsidP="00FF123F">
      <w:pPr>
        <w:rPr>
          <w:b/>
          <w:bCs/>
          <w:i/>
          <w:iCs/>
        </w:rPr>
      </w:pPr>
      <w:r w:rsidRPr="00BD0956">
        <w:rPr>
          <w:b/>
          <w:bCs/>
          <w:i/>
          <w:iCs/>
        </w:rPr>
        <w:t xml:space="preserve">Students </w:t>
      </w:r>
    </w:p>
    <w:p w14:paraId="4D0B1A7A" w14:textId="77777777" w:rsidR="00FF123F" w:rsidRDefault="00FF123F" w:rsidP="00FF123F">
      <w:r>
        <w:t xml:space="preserve">Students are expected to engage fully in RSHE and, when discussing issues related to RSHE, treat others with respect and sensitivity. </w:t>
      </w:r>
    </w:p>
    <w:p w14:paraId="3E03A133" w14:textId="77777777" w:rsidR="00FF123F" w:rsidRPr="00BD0956" w:rsidRDefault="00FF123F" w:rsidP="00FF123F">
      <w:pPr>
        <w:rPr>
          <w:b/>
          <w:bCs/>
          <w:i/>
          <w:iCs/>
        </w:rPr>
      </w:pPr>
      <w:r w:rsidRPr="00BD0956">
        <w:rPr>
          <w:b/>
          <w:bCs/>
          <w:i/>
          <w:iCs/>
        </w:rPr>
        <w:t xml:space="preserve">Parents and Carers </w:t>
      </w:r>
    </w:p>
    <w:p w14:paraId="2C4BE411" w14:textId="77777777" w:rsidR="00FF123F" w:rsidRDefault="00FF123F" w:rsidP="00FF123F">
      <w:r>
        <w:lastRenderedPageBreak/>
        <w:t xml:space="preserve">The role of parents in the development of their children’s understanding about relationships is vital. Parents are the first teachers of their children. They have the most significant influence in enabling their children to grow and mature and to form healthy relationships. </w:t>
      </w:r>
    </w:p>
    <w:p w14:paraId="76791F0A" w14:textId="77777777" w:rsidR="00FF123F" w:rsidRDefault="00FF123F" w:rsidP="00FF123F">
      <w:r>
        <w:t>All parents/carers will be:</w:t>
      </w:r>
    </w:p>
    <w:p w14:paraId="1FA8ABAF" w14:textId="77777777" w:rsidR="00FF123F" w:rsidRDefault="00FF123F" w:rsidP="00FF123F">
      <w:pPr>
        <w:pStyle w:val="ListParagraph"/>
        <w:numPr>
          <w:ilvl w:val="0"/>
          <w:numId w:val="34"/>
        </w:numPr>
      </w:pPr>
      <w:r>
        <w:t xml:space="preserve">Given every opportunity to understand the purpose and content of RSHE; </w:t>
      </w:r>
    </w:p>
    <w:p w14:paraId="24CF2587" w14:textId="77777777" w:rsidR="00FF123F" w:rsidRDefault="00FF123F" w:rsidP="00FF123F">
      <w:pPr>
        <w:pStyle w:val="ListParagraph"/>
        <w:numPr>
          <w:ilvl w:val="0"/>
          <w:numId w:val="34"/>
        </w:numPr>
      </w:pPr>
      <w:r>
        <w:t xml:space="preserve">Encouraged to participate in the development of RSHE; </w:t>
      </w:r>
    </w:p>
    <w:p w14:paraId="39DF746D" w14:textId="77777777" w:rsidR="00FF123F" w:rsidRDefault="00FF123F" w:rsidP="00FF123F">
      <w:pPr>
        <w:pStyle w:val="ListParagraph"/>
        <w:numPr>
          <w:ilvl w:val="0"/>
          <w:numId w:val="34"/>
        </w:numPr>
      </w:pPr>
      <w:r>
        <w:t xml:space="preserve">Able to discuss any concerns directly with the Academy. </w:t>
      </w:r>
    </w:p>
    <w:p w14:paraId="3518E68C" w14:textId="01D9055B" w:rsidR="00401E9E" w:rsidRDefault="00B81C04" w:rsidP="00F6146F">
      <w:pPr>
        <w:rPr>
          <w:rFonts w:ascii="Poppins" w:hAnsi="Poppins" w:cs="Poppins"/>
          <w:b/>
          <w:bCs/>
        </w:rPr>
      </w:pPr>
      <w:r>
        <w:rPr>
          <w:rFonts w:ascii="Poppins" w:hAnsi="Poppins" w:cs="Poppins"/>
          <w:b/>
          <w:bCs/>
        </w:rPr>
        <w:br/>
      </w:r>
      <w:r w:rsidR="00AC2234">
        <w:rPr>
          <w:rFonts w:ascii="Poppins" w:hAnsi="Poppins" w:cs="Poppins"/>
          <w:b/>
          <w:bCs/>
        </w:rPr>
        <w:br/>
        <w:t>3. Guidance and Procedures</w:t>
      </w:r>
    </w:p>
    <w:p w14:paraId="7DAF1F37" w14:textId="424D72CD" w:rsidR="00FF123F" w:rsidRDefault="00FF123F" w:rsidP="00F6146F">
      <w:pPr>
        <w:rPr>
          <w:rFonts w:ascii="Poppins" w:hAnsi="Poppins" w:cs="Poppins"/>
          <w:b/>
          <w:bCs/>
        </w:rPr>
      </w:pPr>
    </w:p>
    <w:p w14:paraId="38C2BB11" w14:textId="77777777" w:rsidR="00FF123F" w:rsidRPr="00734EFD" w:rsidRDefault="00FF123F" w:rsidP="00FF123F">
      <w:pPr>
        <w:rPr>
          <w:b/>
          <w:bCs/>
          <w:u w:val="single"/>
        </w:rPr>
      </w:pPr>
      <w:r w:rsidRPr="00734EFD">
        <w:rPr>
          <w:b/>
          <w:bCs/>
          <w:u w:val="single"/>
        </w:rPr>
        <w:t xml:space="preserve">Withdrawal </w:t>
      </w:r>
    </w:p>
    <w:p w14:paraId="218F4F06" w14:textId="77777777" w:rsidR="00FF123F" w:rsidRDefault="00FF123F" w:rsidP="00FF123F">
      <w:r>
        <w:t xml:space="preserve">There is no right to withdraw from Relationship Education or Health Education. However, parents have the right to request that their child be withdrawn from some or all of the non-science curriculum sex education delivered as part of statutory RSHE. </w:t>
      </w:r>
    </w:p>
    <w:p w14:paraId="11D75679" w14:textId="77777777" w:rsidR="00FF123F" w:rsidRDefault="00FF123F" w:rsidP="00FF123F">
      <w:r>
        <w:t xml:space="preserve">Requests for withdrawal should be put in writing and addressed to the Headteacher. </w:t>
      </w:r>
    </w:p>
    <w:p w14:paraId="0D1D29C4" w14:textId="77777777" w:rsidR="00FF123F" w:rsidRDefault="00FF123F" w:rsidP="00FF123F">
      <w:r>
        <w:t xml:space="preserve">A copy of withdrawal requests will be placed on the student’s educational record. </w:t>
      </w:r>
    </w:p>
    <w:p w14:paraId="32D7F475" w14:textId="77777777" w:rsidR="00FF123F" w:rsidRDefault="00FF123F" w:rsidP="00FF123F">
      <w:r>
        <w:t xml:space="preserve">The Headteacher will discuss the request with parents and, as appropriate, with the student to ensure that their wishes are understood and to clarify the nature and purpose of the curriculum. Also, to explain the detrimental effects that withdrawal might have on the student. </w:t>
      </w:r>
    </w:p>
    <w:p w14:paraId="21CA0572" w14:textId="77777777" w:rsidR="00FF123F" w:rsidRDefault="00FF123F" w:rsidP="00FF123F">
      <w:r>
        <w:t>Once these discussions have taken place, except in exceptional circumstances, the Academy should respect the parents’ request to withdraw the student, up to three terms before the student turns 16. After that point, if the child wishes to receive sex education rather than be withdrawn, the academy should make arrangements to provide the student with sex education during one of those terms.</w:t>
      </w:r>
    </w:p>
    <w:p w14:paraId="5E3FB131" w14:textId="77777777" w:rsidR="00FF123F" w:rsidRDefault="00FF123F" w:rsidP="00FF123F">
      <w:r>
        <w:t xml:space="preserve">If a student is excused from sex education, it is the Academy’s responsibility to ensure that the student receives appropriate, purposeful education during the period of withdrawal. </w:t>
      </w:r>
    </w:p>
    <w:p w14:paraId="4C7D8947" w14:textId="77777777" w:rsidR="00FF123F" w:rsidRPr="00734EFD" w:rsidRDefault="00FF123F" w:rsidP="00FF123F">
      <w:pPr>
        <w:rPr>
          <w:b/>
          <w:bCs/>
          <w:u w:val="single"/>
        </w:rPr>
      </w:pPr>
      <w:r w:rsidRPr="00734EFD">
        <w:rPr>
          <w:b/>
          <w:bCs/>
          <w:u w:val="single"/>
        </w:rPr>
        <w:t xml:space="preserve">Safeguarding </w:t>
      </w:r>
    </w:p>
    <w:p w14:paraId="070858E4" w14:textId="77777777" w:rsidR="00FF123F" w:rsidRDefault="00FF123F" w:rsidP="00FF123F">
      <w:r>
        <w:t xml:space="preserve">At the heart of these subjects there is a focus on keeping children safe, and schools can play an important role in preventative education. Keeping Children Safe in Education (KCSIE) sets out that all schools and colleges should ensure children are taught about safeguarding, including how to stay safe online, as part of a broad and balanced curriculum. </w:t>
      </w:r>
    </w:p>
    <w:p w14:paraId="6646CC1D" w14:textId="4EA75A65" w:rsidR="00FF123F" w:rsidRDefault="00FF123F" w:rsidP="00FF123F">
      <w:r>
        <w:t>Good practice allows children an open forum to discuss potentially sensitive issues. Such discussions can lead to increased safeguarding reports. Children should be made aware of how to raise their concerns or make a report and how any report will be handled. This should include processes when they have a concern about a friend or peer. Staff should never promise a child that they will not tell anyone about a report of abuse, as this may ultimately not be in the best interests of the child. See</w:t>
      </w:r>
      <w:r w:rsidR="00FB1594">
        <w:t xml:space="preserve"> the</w:t>
      </w:r>
      <w:r>
        <w:t xml:space="preserve"> </w:t>
      </w:r>
      <w:proofErr w:type="spellStart"/>
      <w:r>
        <w:t>The</w:t>
      </w:r>
      <w:proofErr w:type="spellEnd"/>
      <w:r>
        <w:t xml:space="preserve"> Deanery CE Academy Safeguarding Policy. </w:t>
      </w:r>
    </w:p>
    <w:p w14:paraId="45115199" w14:textId="77777777" w:rsidR="00FF123F" w:rsidRPr="00734EFD" w:rsidRDefault="00FF123F" w:rsidP="00FF123F">
      <w:pPr>
        <w:rPr>
          <w:b/>
          <w:bCs/>
          <w:u w:val="single"/>
        </w:rPr>
      </w:pPr>
      <w:r w:rsidRPr="00734EFD">
        <w:rPr>
          <w:b/>
          <w:bCs/>
          <w:u w:val="single"/>
        </w:rPr>
        <w:t xml:space="preserve">Training </w:t>
      </w:r>
    </w:p>
    <w:p w14:paraId="447424FC" w14:textId="77777777" w:rsidR="00FF123F" w:rsidRDefault="00FF123F" w:rsidP="00FF123F">
      <w:r>
        <w:t xml:space="preserve">Staff will require training to ensure that they feel confident to deliver RSHE. Where this involves external agencies, their credentials will be checked and any materials used as part of delivery must be approved by the Academy in advance of the session. </w:t>
      </w:r>
    </w:p>
    <w:p w14:paraId="36BBBF8C" w14:textId="77777777" w:rsidR="00FF123F" w:rsidRPr="00734EFD" w:rsidRDefault="00FF123F" w:rsidP="00FF123F">
      <w:pPr>
        <w:rPr>
          <w:b/>
          <w:bCs/>
          <w:u w:val="single"/>
        </w:rPr>
      </w:pPr>
      <w:r w:rsidRPr="00734EFD">
        <w:rPr>
          <w:b/>
          <w:bCs/>
          <w:u w:val="single"/>
        </w:rPr>
        <w:lastRenderedPageBreak/>
        <w:t xml:space="preserve">Monitoring arrangements </w:t>
      </w:r>
    </w:p>
    <w:p w14:paraId="5BB03C31" w14:textId="77777777" w:rsidR="00FF123F" w:rsidRDefault="00FF123F" w:rsidP="00FF123F">
      <w:r>
        <w:t xml:space="preserve">The delivery of RSHE is monitored by the Headteacher and senior colleagues. Monitoring could include learning walks, observations, and book </w:t>
      </w:r>
      <w:proofErr w:type="spellStart"/>
      <w:r>
        <w:t>scrutinies</w:t>
      </w:r>
      <w:proofErr w:type="spellEnd"/>
      <w:r>
        <w:t xml:space="preserve">, as well as conversations with teachers and students as part of Quality Assurance cycles. </w:t>
      </w:r>
    </w:p>
    <w:p w14:paraId="130217F1" w14:textId="56C53F20" w:rsidR="00FF123F" w:rsidRDefault="00FF123F" w:rsidP="00FF123F">
      <w:r>
        <w:t xml:space="preserve">This policy will be reviewed regularly. At every review, the policy will be approved by the GB. </w:t>
      </w:r>
    </w:p>
    <w:p w14:paraId="3039E995" w14:textId="77777777" w:rsidR="00FF123F" w:rsidRPr="00AC2234" w:rsidRDefault="00FF123F" w:rsidP="00F6146F">
      <w:pPr>
        <w:rPr>
          <w:rFonts w:ascii="Poppins" w:hAnsi="Poppins" w:cs="Poppins"/>
          <w:b/>
          <w:bCs/>
        </w:rPr>
      </w:pPr>
    </w:p>
    <w:sectPr w:rsidR="00FF123F" w:rsidRPr="00AC2234" w:rsidSect="00F6146F">
      <w:headerReference w:type="even" r:id="rId17"/>
      <w:headerReference w:type="default" r:id="rId18"/>
      <w:footerReference w:type="even" r:id="rId19"/>
      <w:footerReference w:type="default" r:id="rId20"/>
      <w:headerReference w:type="first" r:id="rId21"/>
      <w:footerReference w:type="first" r:id="rId22"/>
      <w:pgSz w:w="11906" w:h="16838"/>
      <w:pgMar w:top="567" w:right="1134"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AEBC59" w14:textId="77777777" w:rsidR="00BA19DC" w:rsidRDefault="00BA19DC" w:rsidP="005F1AC2">
      <w:pPr>
        <w:spacing w:after="0" w:line="240" w:lineRule="auto"/>
      </w:pPr>
      <w:r>
        <w:separator/>
      </w:r>
    </w:p>
  </w:endnote>
  <w:endnote w:type="continuationSeparator" w:id="0">
    <w:p w14:paraId="180A03D0" w14:textId="77777777" w:rsidR="00BA19DC" w:rsidRDefault="00BA19DC" w:rsidP="005F1A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oppins">
    <w:panose1 w:val="00000500000000000000"/>
    <w:charset w:val="00"/>
    <w:family w:val="auto"/>
    <w:pitch w:val="variable"/>
    <w:sig w:usb0="00008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542BA1" w14:textId="77777777" w:rsidR="00A466F6" w:rsidRDefault="00A466F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3327C2" w14:textId="77777777" w:rsidR="005E5959" w:rsidRPr="00935BAE" w:rsidRDefault="005E5959">
    <w:pPr>
      <w:pStyle w:val="Footer"/>
      <w:rPr>
        <w:rFonts w:ascii="Poppins" w:hAnsi="Poppins" w:cs="Poppins"/>
        <w:sz w:val="14"/>
        <w:szCs w:val="14"/>
      </w:rPr>
    </w:pPr>
    <w:r>
      <w:t xml:space="preserve">  </w:t>
    </w:r>
    <w:r>
      <w:tab/>
    </w:r>
    <w:r>
      <w:tab/>
    </w:r>
    <w:r w:rsidRPr="00935BAE">
      <w:rPr>
        <w:rFonts w:ascii="Poppins" w:hAnsi="Poppins" w:cs="Poppins"/>
        <w:bCs/>
        <w:sz w:val="14"/>
        <w:szCs w:val="14"/>
      </w:rPr>
      <w:fldChar w:fldCharType="begin"/>
    </w:r>
    <w:r w:rsidRPr="00935BAE">
      <w:rPr>
        <w:rFonts w:ascii="Poppins" w:hAnsi="Poppins" w:cs="Poppins"/>
        <w:bCs/>
        <w:sz w:val="14"/>
        <w:szCs w:val="14"/>
      </w:rPr>
      <w:instrText xml:space="preserve"> PAGE  \* Arabic  \* MERGEFORMAT </w:instrText>
    </w:r>
    <w:r w:rsidRPr="00935BAE">
      <w:rPr>
        <w:rFonts w:ascii="Poppins" w:hAnsi="Poppins" w:cs="Poppins"/>
        <w:bCs/>
        <w:sz w:val="14"/>
        <w:szCs w:val="14"/>
      </w:rPr>
      <w:fldChar w:fldCharType="separate"/>
    </w:r>
    <w:r w:rsidRPr="00935BAE">
      <w:rPr>
        <w:rFonts w:ascii="Poppins" w:hAnsi="Poppins" w:cs="Poppins"/>
        <w:bCs/>
        <w:noProof/>
        <w:sz w:val="14"/>
        <w:szCs w:val="14"/>
      </w:rPr>
      <w:t>6</w:t>
    </w:r>
    <w:r w:rsidRPr="00935BAE">
      <w:rPr>
        <w:rFonts w:ascii="Poppins" w:hAnsi="Poppins" w:cs="Poppins"/>
        <w:bCs/>
        <w:sz w:val="14"/>
        <w:szCs w:val="14"/>
      </w:rPr>
      <w:fldChar w:fldCharType="end"/>
    </w:r>
    <w:r w:rsidRPr="00935BAE">
      <w:rPr>
        <w:rFonts w:ascii="Poppins" w:hAnsi="Poppins" w:cs="Poppins"/>
        <w:sz w:val="14"/>
        <w:szCs w:val="14"/>
      </w:rPr>
      <w:t xml:space="preserve"> of </w:t>
    </w:r>
    <w:r w:rsidRPr="00935BAE">
      <w:rPr>
        <w:rFonts w:ascii="Poppins" w:hAnsi="Poppins" w:cs="Poppins"/>
        <w:bCs/>
        <w:sz w:val="14"/>
        <w:szCs w:val="14"/>
      </w:rPr>
      <w:fldChar w:fldCharType="begin"/>
    </w:r>
    <w:r w:rsidRPr="00935BAE">
      <w:rPr>
        <w:rFonts w:ascii="Poppins" w:hAnsi="Poppins" w:cs="Poppins"/>
        <w:bCs/>
        <w:sz w:val="14"/>
        <w:szCs w:val="14"/>
      </w:rPr>
      <w:instrText xml:space="preserve"> NUMPAGES  \* Arabic  \* MERGEFORMAT </w:instrText>
    </w:r>
    <w:r w:rsidRPr="00935BAE">
      <w:rPr>
        <w:rFonts w:ascii="Poppins" w:hAnsi="Poppins" w:cs="Poppins"/>
        <w:bCs/>
        <w:sz w:val="14"/>
        <w:szCs w:val="14"/>
      </w:rPr>
      <w:fldChar w:fldCharType="separate"/>
    </w:r>
    <w:r w:rsidRPr="00935BAE">
      <w:rPr>
        <w:rFonts w:ascii="Poppins" w:hAnsi="Poppins" w:cs="Poppins"/>
        <w:bCs/>
        <w:noProof/>
        <w:sz w:val="14"/>
        <w:szCs w:val="14"/>
      </w:rPr>
      <w:t>6</w:t>
    </w:r>
    <w:r w:rsidRPr="00935BAE">
      <w:rPr>
        <w:rFonts w:ascii="Poppins" w:hAnsi="Poppins" w:cs="Poppins"/>
        <w:bCs/>
        <w:sz w:val="14"/>
        <w:szCs w:val="1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8D7ED7" w14:textId="77777777" w:rsidR="00A466F6" w:rsidRDefault="00A466F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93B5D2" w14:textId="77777777" w:rsidR="00BA19DC" w:rsidRDefault="00BA19DC" w:rsidP="005F1AC2">
      <w:pPr>
        <w:spacing w:after="0" w:line="240" w:lineRule="auto"/>
      </w:pPr>
      <w:r>
        <w:separator/>
      </w:r>
    </w:p>
  </w:footnote>
  <w:footnote w:type="continuationSeparator" w:id="0">
    <w:p w14:paraId="0F8FEF0F" w14:textId="77777777" w:rsidR="00BA19DC" w:rsidRDefault="00BA19DC" w:rsidP="005F1AC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6A2E1E" w14:textId="77777777" w:rsidR="00A466F6" w:rsidRDefault="00A466F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62522200"/>
      <w:docPartObj>
        <w:docPartGallery w:val="Watermarks"/>
        <w:docPartUnique/>
      </w:docPartObj>
    </w:sdtPr>
    <w:sdtEndPr/>
    <w:sdtContent>
      <w:p w14:paraId="63FD0FCC" w14:textId="1AD37A66" w:rsidR="00A466F6" w:rsidRDefault="00AC3414">
        <w:pPr>
          <w:pStyle w:val="Header"/>
        </w:pPr>
        <w:r>
          <w:rPr>
            <w:noProof/>
          </w:rPr>
          <w:pict w14:anchorId="51FBA0E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81"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80C353" w14:textId="77777777" w:rsidR="00A466F6" w:rsidRDefault="00A466F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564EEE"/>
    <w:multiLevelType w:val="hybridMultilevel"/>
    <w:tmpl w:val="6A44466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1134259A"/>
    <w:multiLevelType w:val="hybridMultilevel"/>
    <w:tmpl w:val="8A3E0B2E"/>
    <w:lvl w:ilvl="0" w:tplc="FE2EDB2A">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18A0742"/>
    <w:multiLevelType w:val="hybridMultilevel"/>
    <w:tmpl w:val="5192BFDC"/>
    <w:lvl w:ilvl="0" w:tplc="88FED912">
      <w:numFmt w:val="bullet"/>
      <w:lvlText w:val=""/>
      <w:lvlJc w:val="left"/>
      <w:pPr>
        <w:ind w:left="1080" w:hanging="360"/>
      </w:pPr>
      <w:rPr>
        <w:rFonts w:ascii="Calibri" w:eastAsiaTheme="minorHAns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1297673E"/>
    <w:multiLevelType w:val="hybridMultilevel"/>
    <w:tmpl w:val="EC2046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DF20F61"/>
    <w:multiLevelType w:val="hybridMultilevel"/>
    <w:tmpl w:val="6246781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FAA6D96"/>
    <w:multiLevelType w:val="hybridMultilevel"/>
    <w:tmpl w:val="18605E0A"/>
    <w:lvl w:ilvl="0" w:tplc="DE0ADB50">
      <w:start w:val="1"/>
      <w:numFmt w:val="bullet"/>
      <w:pStyle w:val="Bullettext"/>
      <w:lvlText w:val="n"/>
      <w:lvlJc w:val="left"/>
      <w:pPr>
        <w:ind w:left="284" w:hanging="284"/>
      </w:pPr>
      <w:rPr>
        <w:rFonts w:ascii="Wingdings" w:hAnsi="Wingdings" w:hint="default"/>
        <w:b w:val="0"/>
        <w:i w:val="0"/>
        <w:color w:val="0563C1"/>
        <w:sz w:val="20"/>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7E778FF"/>
    <w:multiLevelType w:val="hybridMultilevel"/>
    <w:tmpl w:val="59F45950"/>
    <w:lvl w:ilvl="0" w:tplc="88FED912">
      <w:numFmt w:val="bullet"/>
      <w:lvlText w:val=""/>
      <w:lvlJc w:val="left"/>
      <w:pPr>
        <w:ind w:left="1080" w:hanging="360"/>
      </w:pPr>
      <w:rPr>
        <w:rFonts w:ascii="Calibri" w:eastAsiaTheme="minorHAns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2A0F3EB8"/>
    <w:multiLevelType w:val="hybridMultilevel"/>
    <w:tmpl w:val="B6542D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30038E9"/>
    <w:multiLevelType w:val="hybridMultilevel"/>
    <w:tmpl w:val="EE0E17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65F123A"/>
    <w:multiLevelType w:val="hybridMultilevel"/>
    <w:tmpl w:val="EF008F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3729546B"/>
    <w:multiLevelType w:val="hybridMultilevel"/>
    <w:tmpl w:val="9048970C"/>
    <w:lvl w:ilvl="0" w:tplc="FE2EDB2A">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94B304F"/>
    <w:multiLevelType w:val="hybridMultilevel"/>
    <w:tmpl w:val="FC5287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96C23E9"/>
    <w:multiLevelType w:val="multilevel"/>
    <w:tmpl w:val="C24C59F4"/>
    <w:styleLink w:val="LFO81"/>
    <w:lvl w:ilvl="0">
      <w:start w:val="1"/>
      <w:numFmt w:val="decimal"/>
      <w:pStyle w:val="DfESOutNumbered"/>
      <w:lvlText w:val="%1."/>
      <w:lvlJc w:val="left"/>
    </w:lvl>
    <w:lvl w:ilvl="1">
      <w:start w:val="1"/>
      <w:numFmt w:val="lowerLetter"/>
      <w:lvlText w:val="%2."/>
      <w:lvlJc w:val="left"/>
      <w:pPr>
        <w:ind w:left="1440" w:hanging="720"/>
      </w:pPr>
    </w:lvl>
    <w:lvl w:ilvl="2">
      <w:start w:val="1"/>
      <w:numFmt w:val="lowerRoman"/>
      <w:lvlText w:val="%3)"/>
      <w:lvlJc w:val="left"/>
      <w:pPr>
        <w:ind w:left="2160" w:hanging="720"/>
      </w:p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Roman"/>
      <w:lvlText w:val="(%6)"/>
      <w:lvlJc w:val="left"/>
      <w:pPr>
        <w:ind w:left="4320" w:hanging="720"/>
      </w:pPr>
    </w:lvl>
    <w:lvl w:ilvl="6">
      <w:start w:val="1"/>
      <w:numFmt w:val="decimal"/>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13" w15:restartNumberingAfterBreak="0">
    <w:nsid w:val="3A3F3658"/>
    <w:multiLevelType w:val="hybridMultilevel"/>
    <w:tmpl w:val="1D9C6404"/>
    <w:lvl w:ilvl="0" w:tplc="88FED91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BF85495"/>
    <w:multiLevelType w:val="hybridMultilevel"/>
    <w:tmpl w:val="D1A43B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F1066FB"/>
    <w:multiLevelType w:val="hybridMultilevel"/>
    <w:tmpl w:val="04769F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56F48EC"/>
    <w:multiLevelType w:val="multilevel"/>
    <w:tmpl w:val="6E16D3CC"/>
    <w:lvl w:ilvl="0">
      <w:start w:val="1"/>
      <w:numFmt w:val="decimal"/>
      <w:lvlText w:val="%1"/>
      <w:lvlJc w:val="left"/>
      <w:pPr>
        <w:ind w:left="360" w:hanging="360"/>
      </w:pPr>
      <w:rPr>
        <w:rFonts w:ascii="Poppins" w:hAnsi="Poppins" w:cs="Poppins" w:hint="default"/>
        <w:u w:val="none"/>
      </w:rPr>
    </w:lvl>
    <w:lvl w:ilvl="1">
      <w:start w:val="1"/>
      <w:numFmt w:val="decimal"/>
      <w:lvlText w:val="%1.%2"/>
      <w:lvlJc w:val="left"/>
      <w:pPr>
        <w:ind w:left="360" w:hanging="360"/>
      </w:pPr>
      <w:rPr>
        <w:rFonts w:ascii="Poppins" w:hAnsi="Poppins" w:cs="Poppins" w:hint="default"/>
        <w:u w:val="none"/>
      </w:rPr>
    </w:lvl>
    <w:lvl w:ilvl="2">
      <w:start w:val="1"/>
      <w:numFmt w:val="decimal"/>
      <w:lvlText w:val="%1.%2.%3"/>
      <w:lvlJc w:val="left"/>
      <w:pPr>
        <w:ind w:left="720" w:hanging="720"/>
      </w:pPr>
      <w:rPr>
        <w:rFonts w:ascii="Poppins" w:hAnsi="Poppins" w:cs="Poppins" w:hint="default"/>
        <w:u w:val="none"/>
      </w:rPr>
    </w:lvl>
    <w:lvl w:ilvl="3">
      <w:start w:val="1"/>
      <w:numFmt w:val="decimal"/>
      <w:lvlText w:val="%1.%2.%3.%4"/>
      <w:lvlJc w:val="left"/>
      <w:pPr>
        <w:ind w:left="720" w:hanging="720"/>
      </w:pPr>
      <w:rPr>
        <w:rFonts w:ascii="Poppins" w:hAnsi="Poppins" w:cs="Poppins" w:hint="default"/>
        <w:u w:val="none"/>
      </w:rPr>
    </w:lvl>
    <w:lvl w:ilvl="4">
      <w:start w:val="1"/>
      <w:numFmt w:val="decimal"/>
      <w:lvlText w:val="%1.%2.%3.%4.%5"/>
      <w:lvlJc w:val="left"/>
      <w:pPr>
        <w:ind w:left="1080" w:hanging="1080"/>
      </w:pPr>
      <w:rPr>
        <w:rFonts w:ascii="Poppins" w:hAnsi="Poppins" w:cs="Poppins" w:hint="default"/>
        <w:u w:val="none"/>
      </w:rPr>
    </w:lvl>
    <w:lvl w:ilvl="5">
      <w:start w:val="1"/>
      <w:numFmt w:val="decimal"/>
      <w:lvlText w:val="%1.%2.%3.%4.%5.%6"/>
      <w:lvlJc w:val="left"/>
      <w:pPr>
        <w:ind w:left="1080" w:hanging="1080"/>
      </w:pPr>
      <w:rPr>
        <w:rFonts w:ascii="Poppins" w:hAnsi="Poppins" w:cs="Poppins" w:hint="default"/>
        <w:u w:val="none"/>
      </w:rPr>
    </w:lvl>
    <w:lvl w:ilvl="6">
      <w:start w:val="1"/>
      <w:numFmt w:val="decimal"/>
      <w:lvlText w:val="%1.%2.%3.%4.%5.%6.%7"/>
      <w:lvlJc w:val="left"/>
      <w:pPr>
        <w:ind w:left="1440" w:hanging="1440"/>
      </w:pPr>
      <w:rPr>
        <w:rFonts w:ascii="Poppins" w:hAnsi="Poppins" w:cs="Poppins" w:hint="default"/>
        <w:u w:val="none"/>
      </w:rPr>
    </w:lvl>
    <w:lvl w:ilvl="7">
      <w:start w:val="1"/>
      <w:numFmt w:val="decimal"/>
      <w:lvlText w:val="%1.%2.%3.%4.%5.%6.%7.%8"/>
      <w:lvlJc w:val="left"/>
      <w:pPr>
        <w:ind w:left="1440" w:hanging="1440"/>
      </w:pPr>
      <w:rPr>
        <w:rFonts w:ascii="Poppins" w:hAnsi="Poppins" w:cs="Poppins" w:hint="default"/>
        <w:u w:val="none"/>
      </w:rPr>
    </w:lvl>
    <w:lvl w:ilvl="8">
      <w:start w:val="1"/>
      <w:numFmt w:val="decimal"/>
      <w:lvlText w:val="%1.%2.%3.%4.%5.%6.%7.%8.%9"/>
      <w:lvlJc w:val="left"/>
      <w:pPr>
        <w:ind w:left="1800" w:hanging="1800"/>
      </w:pPr>
      <w:rPr>
        <w:rFonts w:ascii="Poppins" w:hAnsi="Poppins" w:cs="Poppins" w:hint="default"/>
        <w:u w:val="none"/>
      </w:rPr>
    </w:lvl>
  </w:abstractNum>
  <w:abstractNum w:abstractNumId="17" w15:restartNumberingAfterBreak="0">
    <w:nsid w:val="561363F3"/>
    <w:multiLevelType w:val="hybridMultilevel"/>
    <w:tmpl w:val="5F5EEE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979335D"/>
    <w:multiLevelType w:val="hybridMultilevel"/>
    <w:tmpl w:val="1CAA0F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9F85A63"/>
    <w:multiLevelType w:val="hybridMultilevel"/>
    <w:tmpl w:val="B60C6D1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15:restartNumberingAfterBreak="0">
    <w:nsid w:val="5A9A1C70"/>
    <w:multiLevelType w:val="hybridMultilevel"/>
    <w:tmpl w:val="67D4BD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AA64990"/>
    <w:multiLevelType w:val="hybridMultilevel"/>
    <w:tmpl w:val="DB5A8E4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5B9E16EE"/>
    <w:multiLevelType w:val="hybridMultilevel"/>
    <w:tmpl w:val="B1A6B0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5C2D7C60"/>
    <w:multiLevelType w:val="hybridMultilevel"/>
    <w:tmpl w:val="7102B4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F5D3E3D"/>
    <w:multiLevelType w:val="hybridMultilevel"/>
    <w:tmpl w:val="B7C0BCA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5" w15:restartNumberingAfterBreak="0">
    <w:nsid w:val="5F9D6055"/>
    <w:multiLevelType w:val="hybridMultilevel"/>
    <w:tmpl w:val="ED58DE8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65F07EED"/>
    <w:multiLevelType w:val="hybridMultilevel"/>
    <w:tmpl w:val="4C42EE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67734F3"/>
    <w:multiLevelType w:val="hybridMultilevel"/>
    <w:tmpl w:val="277AB8B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838761B"/>
    <w:multiLevelType w:val="hybridMultilevel"/>
    <w:tmpl w:val="68F863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9FA6E16"/>
    <w:multiLevelType w:val="hybridMultilevel"/>
    <w:tmpl w:val="2B526FA2"/>
    <w:lvl w:ilvl="0" w:tplc="29D075F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FAC5ED6"/>
    <w:multiLevelType w:val="hybridMultilevel"/>
    <w:tmpl w:val="25CC803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766A18AA"/>
    <w:multiLevelType w:val="hybridMultilevel"/>
    <w:tmpl w:val="E3861E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977155B"/>
    <w:multiLevelType w:val="hybridMultilevel"/>
    <w:tmpl w:val="CCF2F2A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3" w15:restartNumberingAfterBreak="0">
    <w:nsid w:val="7C75594D"/>
    <w:multiLevelType w:val="hybridMultilevel"/>
    <w:tmpl w:val="423089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C855470"/>
    <w:multiLevelType w:val="hybridMultilevel"/>
    <w:tmpl w:val="29DEB8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6"/>
  </w:num>
  <w:num w:numId="2">
    <w:abstractNumId w:val="13"/>
  </w:num>
  <w:num w:numId="3">
    <w:abstractNumId w:val="6"/>
  </w:num>
  <w:num w:numId="4">
    <w:abstractNumId w:val="2"/>
  </w:num>
  <w:num w:numId="5">
    <w:abstractNumId w:val="0"/>
  </w:num>
  <w:num w:numId="6">
    <w:abstractNumId w:val="30"/>
  </w:num>
  <w:num w:numId="7">
    <w:abstractNumId w:val="25"/>
  </w:num>
  <w:num w:numId="8">
    <w:abstractNumId w:val="9"/>
  </w:num>
  <w:num w:numId="9">
    <w:abstractNumId w:val="18"/>
  </w:num>
  <w:num w:numId="10">
    <w:abstractNumId w:val="24"/>
  </w:num>
  <w:num w:numId="11">
    <w:abstractNumId w:val="15"/>
  </w:num>
  <w:num w:numId="12">
    <w:abstractNumId w:val="14"/>
  </w:num>
  <w:num w:numId="13">
    <w:abstractNumId w:val="22"/>
  </w:num>
  <w:num w:numId="14">
    <w:abstractNumId w:val="31"/>
  </w:num>
  <w:num w:numId="15">
    <w:abstractNumId w:val="4"/>
  </w:num>
  <w:num w:numId="16">
    <w:abstractNumId w:val="17"/>
  </w:num>
  <w:num w:numId="17">
    <w:abstractNumId w:val="12"/>
  </w:num>
  <w:num w:numId="18">
    <w:abstractNumId w:val="20"/>
  </w:num>
  <w:num w:numId="19">
    <w:abstractNumId w:val="21"/>
  </w:num>
  <w:num w:numId="20">
    <w:abstractNumId w:val="19"/>
  </w:num>
  <w:num w:numId="21">
    <w:abstractNumId w:val="27"/>
  </w:num>
  <w:num w:numId="22">
    <w:abstractNumId w:val="7"/>
  </w:num>
  <w:num w:numId="23">
    <w:abstractNumId w:val="23"/>
  </w:num>
  <w:num w:numId="24">
    <w:abstractNumId w:val="34"/>
  </w:num>
  <w:num w:numId="25">
    <w:abstractNumId w:val="8"/>
  </w:num>
  <w:num w:numId="26">
    <w:abstractNumId w:val="28"/>
  </w:num>
  <w:num w:numId="27">
    <w:abstractNumId w:val="32"/>
  </w:num>
  <w:num w:numId="28">
    <w:abstractNumId w:val="3"/>
  </w:num>
  <w:num w:numId="29">
    <w:abstractNumId w:val="11"/>
  </w:num>
  <w:num w:numId="30">
    <w:abstractNumId w:val="5"/>
  </w:num>
  <w:num w:numId="31">
    <w:abstractNumId w:val="33"/>
  </w:num>
  <w:num w:numId="32">
    <w:abstractNumId w:val="29"/>
  </w:num>
  <w:num w:numId="33">
    <w:abstractNumId w:val="10"/>
  </w:num>
  <w:num w:numId="34">
    <w:abstractNumId w:val="1"/>
  </w:num>
  <w:num w:numId="3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82"/>
    <o:shapelayout v:ext="edit">
      <o:idmap v:ext="edit" data="20"/>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2A7D"/>
    <w:rsid w:val="0000328D"/>
    <w:rsid w:val="00003DF9"/>
    <w:rsid w:val="00004116"/>
    <w:rsid w:val="000053C5"/>
    <w:rsid w:val="000077A4"/>
    <w:rsid w:val="00011948"/>
    <w:rsid w:val="00012856"/>
    <w:rsid w:val="00017DD6"/>
    <w:rsid w:val="00023E94"/>
    <w:rsid w:val="00025F61"/>
    <w:rsid w:val="00031162"/>
    <w:rsid w:val="00031C08"/>
    <w:rsid w:val="000337A5"/>
    <w:rsid w:val="00033CE1"/>
    <w:rsid w:val="000345C7"/>
    <w:rsid w:val="0003630E"/>
    <w:rsid w:val="00037DCD"/>
    <w:rsid w:val="00041045"/>
    <w:rsid w:val="00042B95"/>
    <w:rsid w:val="00043159"/>
    <w:rsid w:val="00045575"/>
    <w:rsid w:val="000475CC"/>
    <w:rsid w:val="00047C36"/>
    <w:rsid w:val="000505FA"/>
    <w:rsid w:val="00055EB2"/>
    <w:rsid w:val="00062981"/>
    <w:rsid w:val="00064905"/>
    <w:rsid w:val="00065E94"/>
    <w:rsid w:val="00066C1E"/>
    <w:rsid w:val="00070573"/>
    <w:rsid w:val="0007144C"/>
    <w:rsid w:val="0007560B"/>
    <w:rsid w:val="00080E7E"/>
    <w:rsid w:val="00081F90"/>
    <w:rsid w:val="00082DCE"/>
    <w:rsid w:val="000873F9"/>
    <w:rsid w:val="00087CD0"/>
    <w:rsid w:val="000918D0"/>
    <w:rsid w:val="00092DFC"/>
    <w:rsid w:val="00094368"/>
    <w:rsid w:val="000951CF"/>
    <w:rsid w:val="000A0F47"/>
    <w:rsid w:val="000A2DBB"/>
    <w:rsid w:val="000A3848"/>
    <w:rsid w:val="000B3C35"/>
    <w:rsid w:val="000B43FC"/>
    <w:rsid w:val="000B5127"/>
    <w:rsid w:val="000C177C"/>
    <w:rsid w:val="000C1D17"/>
    <w:rsid w:val="000C2FCD"/>
    <w:rsid w:val="000C501D"/>
    <w:rsid w:val="000C5E81"/>
    <w:rsid w:val="000D0351"/>
    <w:rsid w:val="000D1460"/>
    <w:rsid w:val="000D63E6"/>
    <w:rsid w:val="000D7A36"/>
    <w:rsid w:val="000D7FE8"/>
    <w:rsid w:val="000E03EF"/>
    <w:rsid w:val="000E11CB"/>
    <w:rsid w:val="000E22D4"/>
    <w:rsid w:val="000E50AD"/>
    <w:rsid w:val="000E5369"/>
    <w:rsid w:val="000E5631"/>
    <w:rsid w:val="000F2B00"/>
    <w:rsid w:val="000F56A3"/>
    <w:rsid w:val="000F5C5C"/>
    <w:rsid w:val="000F5D2B"/>
    <w:rsid w:val="001010F1"/>
    <w:rsid w:val="00101FFA"/>
    <w:rsid w:val="001038A5"/>
    <w:rsid w:val="00106705"/>
    <w:rsid w:val="00106E8C"/>
    <w:rsid w:val="00107F02"/>
    <w:rsid w:val="001161EB"/>
    <w:rsid w:val="0012084F"/>
    <w:rsid w:val="00122AD4"/>
    <w:rsid w:val="00122CB3"/>
    <w:rsid w:val="00123B90"/>
    <w:rsid w:val="00123C2A"/>
    <w:rsid w:val="00123FDC"/>
    <w:rsid w:val="00130C27"/>
    <w:rsid w:val="00131DB7"/>
    <w:rsid w:val="00134686"/>
    <w:rsid w:val="00135E89"/>
    <w:rsid w:val="0013742C"/>
    <w:rsid w:val="001376D9"/>
    <w:rsid w:val="00137893"/>
    <w:rsid w:val="00140384"/>
    <w:rsid w:val="00142112"/>
    <w:rsid w:val="00143C93"/>
    <w:rsid w:val="001525D4"/>
    <w:rsid w:val="00152E25"/>
    <w:rsid w:val="0015367C"/>
    <w:rsid w:val="00153F80"/>
    <w:rsid w:val="00160B40"/>
    <w:rsid w:val="0016486D"/>
    <w:rsid w:val="00166E3C"/>
    <w:rsid w:val="0016798B"/>
    <w:rsid w:val="00167F94"/>
    <w:rsid w:val="001823AB"/>
    <w:rsid w:val="00183342"/>
    <w:rsid w:val="00184BA5"/>
    <w:rsid w:val="00185CE2"/>
    <w:rsid w:val="00185E09"/>
    <w:rsid w:val="00186589"/>
    <w:rsid w:val="00187B8F"/>
    <w:rsid w:val="0019317D"/>
    <w:rsid w:val="00193264"/>
    <w:rsid w:val="00193747"/>
    <w:rsid w:val="001946CC"/>
    <w:rsid w:val="001A4651"/>
    <w:rsid w:val="001A5312"/>
    <w:rsid w:val="001A626B"/>
    <w:rsid w:val="001A669D"/>
    <w:rsid w:val="001A6A81"/>
    <w:rsid w:val="001B0FC2"/>
    <w:rsid w:val="001B1625"/>
    <w:rsid w:val="001B46C9"/>
    <w:rsid w:val="001C27C8"/>
    <w:rsid w:val="001C415D"/>
    <w:rsid w:val="001C6E4F"/>
    <w:rsid w:val="001D7D84"/>
    <w:rsid w:val="001E2A7E"/>
    <w:rsid w:val="001F1158"/>
    <w:rsid w:val="001F6812"/>
    <w:rsid w:val="00201A5E"/>
    <w:rsid w:val="00202C88"/>
    <w:rsid w:val="00206C19"/>
    <w:rsid w:val="00211E95"/>
    <w:rsid w:val="002129C1"/>
    <w:rsid w:val="00214BC1"/>
    <w:rsid w:val="00215FF2"/>
    <w:rsid w:val="00225D0E"/>
    <w:rsid w:val="002268EF"/>
    <w:rsid w:val="00233C52"/>
    <w:rsid w:val="00234D79"/>
    <w:rsid w:val="00234E32"/>
    <w:rsid w:val="002368BE"/>
    <w:rsid w:val="00240D09"/>
    <w:rsid w:val="00243B8F"/>
    <w:rsid w:val="00250F98"/>
    <w:rsid w:val="00252FC4"/>
    <w:rsid w:val="00255CC0"/>
    <w:rsid w:val="00261592"/>
    <w:rsid w:val="0026554A"/>
    <w:rsid w:val="00266E8E"/>
    <w:rsid w:val="002725AB"/>
    <w:rsid w:val="002768A6"/>
    <w:rsid w:val="0027769A"/>
    <w:rsid w:val="00280B9A"/>
    <w:rsid w:val="002824AF"/>
    <w:rsid w:val="00284ACC"/>
    <w:rsid w:val="00290A50"/>
    <w:rsid w:val="00290F88"/>
    <w:rsid w:val="00292699"/>
    <w:rsid w:val="00294AF1"/>
    <w:rsid w:val="00297AAA"/>
    <w:rsid w:val="002A12A2"/>
    <w:rsid w:val="002A23A8"/>
    <w:rsid w:val="002A43C2"/>
    <w:rsid w:val="002A58C2"/>
    <w:rsid w:val="002B1087"/>
    <w:rsid w:val="002B4BA6"/>
    <w:rsid w:val="002B7CEF"/>
    <w:rsid w:val="002B7EC9"/>
    <w:rsid w:val="002C1666"/>
    <w:rsid w:val="002C3089"/>
    <w:rsid w:val="002C4A12"/>
    <w:rsid w:val="002C7EB3"/>
    <w:rsid w:val="002D29A3"/>
    <w:rsid w:val="002D3564"/>
    <w:rsid w:val="002D4C7B"/>
    <w:rsid w:val="002E17D5"/>
    <w:rsid w:val="002E2D9B"/>
    <w:rsid w:val="002E7CBA"/>
    <w:rsid w:val="00300781"/>
    <w:rsid w:val="00301603"/>
    <w:rsid w:val="00301DD6"/>
    <w:rsid w:val="003046D8"/>
    <w:rsid w:val="00310BEF"/>
    <w:rsid w:val="00310D83"/>
    <w:rsid w:val="00321295"/>
    <w:rsid w:val="0033155E"/>
    <w:rsid w:val="0034252E"/>
    <w:rsid w:val="0034319F"/>
    <w:rsid w:val="00344960"/>
    <w:rsid w:val="00347D97"/>
    <w:rsid w:val="00355A5F"/>
    <w:rsid w:val="0036068D"/>
    <w:rsid w:val="00365A32"/>
    <w:rsid w:val="003702F9"/>
    <w:rsid w:val="00373320"/>
    <w:rsid w:val="003820B2"/>
    <w:rsid w:val="003858A5"/>
    <w:rsid w:val="00385D6D"/>
    <w:rsid w:val="003926C5"/>
    <w:rsid w:val="00394549"/>
    <w:rsid w:val="003A175D"/>
    <w:rsid w:val="003A317B"/>
    <w:rsid w:val="003A5309"/>
    <w:rsid w:val="003A78E5"/>
    <w:rsid w:val="003A7E5D"/>
    <w:rsid w:val="003B060B"/>
    <w:rsid w:val="003B0864"/>
    <w:rsid w:val="003B6866"/>
    <w:rsid w:val="003C1323"/>
    <w:rsid w:val="003C2E3B"/>
    <w:rsid w:val="003C4BA9"/>
    <w:rsid w:val="003C5685"/>
    <w:rsid w:val="003D057B"/>
    <w:rsid w:val="003D10C3"/>
    <w:rsid w:val="003D1566"/>
    <w:rsid w:val="003E68BC"/>
    <w:rsid w:val="003F3752"/>
    <w:rsid w:val="003F4294"/>
    <w:rsid w:val="003F6CE6"/>
    <w:rsid w:val="003F6D4B"/>
    <w:rsid w:val="003F7485"/>
    <w:rsid w:val="00401E9E"/>
    <w:rsid w:val="00402BCB"/>
    <w:rsid w:val="00405C07"/>
    <w:rsid w:val="00405D33"/>
    <w:rsid w:val="00407316"/>
    <w:rsid w:val="00407545"/>
    <w:rsid w:val="0040786C"/>
    <w:rsid w:val="0041276B"/>
    <w:rsid w:val="004156B3"/>
    <w:rsid w:val="00420D33"/>
    <w:rsid w:val="004225C8"/>
    <w:rsid w:val="00441065"/>
    <w:rsid w:val="0044231B"/>
    <w:rsid w:val="00446AA7"/>
    <w:rsid w:val="00450EE2"/>
    <w:rsid w:val="00454A35"/>
    <w:rsid w:val="00460403"/>
    <w:rsid w:val="00461CB0"/>
    <w:rsid w:val="00461E6F"/>
    <w:rsid w:val="00461FE9"/>
    <w:rsid w:val="00465644"/>
    <w:rsid w:val="00467396"/>
    <w:rsid w:val="00467630"/>
    <w:rsid w:val="00470480"/>
    <w:rsid w:val="00484106"/>
    <w:rsid w:val="004854F0"/>
    <w:rsid w:val="004A245F"/>
    <w:rsid w:val="004B7A9E"/>
    <w:rsid w:val="004C283C"/>
    <w:rsid w:val="004C5CD7"/>
    <w:rsid w:val="004D29D5"/>
    <w:rsid w:val="004D372A"/>
    <w:rsid w:val="004D3806"/>
    <w:rsid w:val="004E0068"/>
    <w:rsid w:val="004E1D43"/>
    <w:rsid w:val="004E5D67"/>
    <w:rsid w:val="004E5F62"/>
    <w:rsid w:val="004E6066"/>
    <w:rsid w:val="004E7580"/>
    <w:rsid w:val="004F0037"/>
    <w:rsid w:val="004F347B"/>
    <w:rsid w:val="00501190"/>
    <w:rsid w:val="0050360E"/>
    <w:rsid w:val="00503854"/>
    <w:rsid w:val="005055CA"/>
    <w:rsid w:val="005059E9"/>
    <w:rsid w:val="005123B4"/>
    <w:rsid w:val="005335D2"/>
    <w:rsid w:val="005353DC"/>
    <w:rsid w:val="00535C88"/>
    <w:rsid w:val="00537E91"/>
    <w:rsid w:val="005450FA"/>
    <w:rsid w:val="0054693F"/>
    <w:rsid w:val="00547959"/>
    <w:rsid w:val="00547A2E"/>
    <w:rsid w:val="005539B3"/>
    <w:rsid w:val="00554AC3"/>
    <w:rsid w:val="00554D4F"/>
    <w:rsid w:val="0055700C"/>
    <w:rsid w:val="0056030F"/>
    <w:rsid w:val="005618FD"/>
    <w:rsid w:val="005650D4"/>
    <w:rsid w:val="00565FF6"/>
    <w:rsid w:val="005667D7"/>
    <w:rsid w:val="00570B4E"/>
    <w:rsid w:val="0057414F"/>
    <w:rsid w:val="005763BA"/>
    <w:rsid w:val="00576709"/>
    <w:rsid w:val="00577DB0"/>
    <w:rsid w:val="00581AC9"/>
    <w:rsid w:val="00586EA2"/>
    <w:rsid w:val="00590070"/>
    <w:rsid w:val="00590BB8"/>
    <w:rsid w:val="00591971"/>
    <w:rsid w:val="00592DA0"/>
    <w:rsid w:val="005A2229"/>
    <w:rsid w:val="005A2AFA"/>
    <w:rsid w:val="005A2C70"/>
    <w:rsid w:val="005A4FCE"/>
    <w:rsid w:val="005B0F6E"/>
    <w:rsid w:val="005B18C2"/>
    <w:rsid w:val="005B27C7"/>
    <w:rsid w:val="005C2E56"/>
    <w:rsid w:val="005C5E0A"/>
    <w:rsid w:val="005D28FC"/>
    <w:rsid w:val="005D2DC6"/>
    <w:rsid w:val="005D4073"/>
    <w:rsid w:val="005E138D"/>
    <w:rsid w:val="005E4BC7"/>
    <w:rsid w:val="005E54E1"/>
    <w:rsid w:val="005E5959"/>
    <w:rsid w:val="005E6206"/>
    <w:rsid w:val="005F1AC2"/>
    <w:rsid w:val="00602C7D"/>
    <w:rsid w:val="00604081"/>
    <w:rsid w:val="00605404"/>
    <w:rsid w:val="00610F93"/>
    <w:rsid w:val="00621366"/>
    <w:rsid w:val="00622977"/>
    <w:rsid w:val="00624584"/>
    <w:rsid w:val="00624BE7"/>
    <w:rsid w:val="00626120"/>
    <w:rsid w:val="00630114"/>
    <w:rsid w:val="00631831"/>
    <w:rsid w:val="00636955"/>
    <w:rsid w:val="006470C3"/>
    <w:rsid w:val="006475E4"/>
    <w:rsid w:val="006505E9"/>
    <w:rsid w:val="00652E91"/>
    <w:rsid w:val="00653003"/>
    <w:rsid w:val="00654252"/>
    <w:rsid w:val="0065477C"/>
    <w:rsid w:val="00655915"/>
    <w:rsid w:val="00656AA1"/>
    <w:rsid w:val="0065796A"/>
    <w:rsid w:val="0066201A"/>
    <w:rsid w:val="00671037"/>
    <w:rsid w:val="006710B9"/>
    <w:rsid w:val="00674A60"/>
    <w:rsid w:val="0067570E"/>
    <w:rsid w:val="00677478"/>
    <w:rsid w:val="00680F92"/>
    <w:rsid w:val="00681631"/>
    <w:rsid w:val="006817DA"/>
    <w:rsid w:val="00682B8C"/>
    <w:rsid w:val="006830C4"/>
    <w:rsid w:val="0068320E"/>
    <w:rsid w:val="00683971"/>
    <w:rsid w:val="0068682F"/>
    <w:rsid w:val="00690696"/>
    <w:rsid w:val="0069275E"/>
    <w:rsid w:val="006932B6"/>
    <w:rsid w:val="006A0254"/>
    <w:rsid w:val="006A4DA4"/>
    <w:rsid w:val="006B0DA6"/>
    <w:rsid w:val="006B2074"/>
    <w:rsid w:val="006B21F9"/>
    <w:rsid w:val="006B49AB"/>
    <w:rsid w:val="006B4A7D"/>
    <w:rsid w:val="006B5235"/>
    <w:rsid w:val="006C0856"/>
    <w:rsid w:val="006C1E18"/>
    <w:rsid w:val="006C63D1"/>
    <w:rsid w:val="006C75CD"/>
    <w:rsid w:val="006D04DE"/>
    <w:rsid w:val="006D258D"/>
    <w:rsid w:val="006D2964"/>
    <w:rsid w:val="006D7BA1"/>
    <w:rsid w:val="006E0422"/>
    <w:rsid w:val="006E0892"/>
    <w:rsid w:val="006E34CE"/>
    <w:rsid w:val="006E59CF"/>
    <w:rsid w:val="006F05EE"/>
    <w:rsid w:val="006F5F36"/>
    <w:rsid w:val="006F743B"/>
    <w:rsid w:val="00700024"/>
    <w:rsid w:val="007002AF"/>
    <w:rsid w:val="00701143"/>
    <w:rsid w:val="00703AE6"/>
    <w:rsid w:val="00703EBF"/>
    <w:rsid w:val="0070470A"/>
    <w:rsid w:val="00705188"/>
    <w:rsid w:val="00707577"/>
    <w:rsid w:val="007103DC"/>
    <w:rsid w:val="007108AE"/>
    <w:rsid w:val="00714A0A"/>
    <w:rsid w:val="00716319"/>
    <w:rsid w:val="00720FF1"/>
    <w:rsid w:val="00725BB3"/>
    <w:rsid w:val="007309E8"/>
    <w:rsid w:val="007416D6"/>
    <w:rsid w:val="00742FD2"/>
    <w:rsid w:val="00745470"/>
    <w:rsid w:val="00745953"/>
    <w:rsid w:val="00750EB1"/>
    <w:rsid w:val="00753652"/>
    <w:rsid w:val="00756094"/>
    <w:rsid w:val="00761EB5"/>
    <w:rsid w:val="00767C54"/>
    <w:rsid w:val="007716D4"/>
    <w:rsid w:val="00773BF7"/>
    <w:rsid w:val="00773D86"/>
    <w:rsid w:val="007759FB"/>
    <w:rsid w:val="00781686"/>
    <w:rsid w:val="0078225A"/>
    <w:rsid w:val="00786492"/>
    <w:rsid w:val="00790B47"/>
    <w:rsid w:val="00792381"/>
    <w:rsid w:val="007A00B1"/>
    <w:rsid w:val="007A4459"/>
    <w:rsid w:val="007A7D93"/>
    <w:rsid w:val="007B3386"/>
    <w:rsid w:val="007B6EE3"/>
    <w:rsid w:val="007C04D1"/>
    <w:rsid w:val="007C1482"/>
    <w:rsid w:val="007C3B5C"/>
    <w:rsid w:val="007C4A32"/>
    <w:rsid w:val="007C4C67"/>
    <w:rsid w:val="007C5D2D"/>
    <w:rsid w:val="007C5F56"/>
    <w:rsid w:val="007C6092"/>
    <w:rsid w:val="007D283F"/>
    <w:rsid w:val="007D3DB6"/>
    <w:rsid w:val="007E5B00"/>
    <w:rsid w:val="007E63CC"/>
    <w:rsid w:val="007F0424"/>
    <w:rsid w:val="007F1BC9"/>
    <w:rsid w:val="007F4FCB"/>
    <w:rsid w:val="007F7F5F"/>
    <w:rsid w:val="00800BC9"/>
    <w:rsid w:val="008019F1"/>
    <w:rsid w:val="0080239A"/>
    <w:rsid w:val="008054F5"/>
    <w:rsid w:val="00807451"/>
    <w:rsid w:val="008116ED"/>
    <w:rsid w:val="00815E3F"/>
    <w:rsid w:val="0082115E"/>
    <w:rsid w:val="00824F6B"/>
    <w:rsid w:val="008311CD"/>
    <w:rsid w:val="00831658"/>
    <w:rsid w:val="00831E23"/>
    <w:rsid w:val="00833985"/>
    <w:rsid w:val="0084291D"/>
    <w:rsid w:val="0084506D"/>
    <w:rsid w:val="008520F4"/>
    <w:rsid w:val="00857807"/>
    <w:rsid w:val="008668F8"/>
    <w:rsid w:val="0087117E"/>
    <w:rsid w:val="0088359B"/>
    <w:rsid w:val="00883DA2"/>
    <w:rsid w:val="008918A6"/>
    <w:rsid w:val="0089326E"/>
    <w:rsid w:val="008938C1"/>
    <w:rsid w:val="00893E67"/>
    <w:rsid w:val="0089741C"/>
    <w:rsid w:val="008A155C"/>
    <w:rsid w:val="008A67C5"/>
    <w:rsid w:val="008A7AFF"/>
    <w:rsid w:val="008B1C82"/>
    <w:rsid w:val="008B273A"/>
    <w:rsid w:val="008B4600"/>
    <w:rsid w:val="008C4AFE"/>
    <w:rsid w:val="008D04ED"/>
    <w:rsid w:val="008D0569"/>
    <w:rsid w:val="008D12BC"/>
    <w:rsid w:val="008D3EE8"/>
    <w:rsid w:val="008D42EE"/>
    <w:rsid w:val="008D6A0E"/>
    <w:rsid w:val="008D7080"/>
    <w:rsid w:val="008D70F6"/>
    <w:rsid w:val="008E379F"/>
    <w:rsid w:val="008F37B9"/>
    <w:rsid w:val="008F4843"/>
    <w:rsid w:val="008F5A53"/>
    <w:rsid w:val="008F7132"/>
    <w:rsid w:val="008F7A89"/>
    <w:rsid w:val="009018DD"/>
    <w:rsid w:val="00902E06"/>
    <w:rsid w:val="00905921"/>
    <w:rsid w:val="00910A6A"/>
    <w:rsid w:val="0091685C"/>
    <w:rsid w:val="00917AC3"/>
    <w:rsid w:val="00920451"/>
    <w:rsid w:val="00920CB5"/>
    <w:rsid w:val="00923318"/>
    <w:rsid w:val="00923ABC"/>
    <w:rsid w:val="00926099"/>
    <w:rsid w:val="00931B1E"/>
    <w:rsid w:val="00933B6C"/>
    <w:rsid w:val="00935BAE"/>
    <w:rsid w:val="00941BB4"/>
    <w:rsid w:val="0094403C"/>
    <w:rsid w:val="009502B2"/>
    <w:rsid w:val="00957321"/>
    <w:rsid w:val="00966E05"/>
    <w:rsid w:val="00971CCC"/>
    <w:rsid w:val="009742B9"/>
    <w:rsid w:val="00980353"/>
    <w:rsid w:val="009817BE"/>
    <w:rsid w:val="009823D3"/>
    <w:rsid w:val="009855C1"/>
    <w:rsid w:val="00990A44"/>
    <w:rsid w:val="00996E12"/>
    <w:rsid w:val="009A09CE"/>
    <w:rsid w:val="009A239D"/>
    <w:rsid w:val="009A2FC0"/>
    <w:rsid w:val="009A53B2"/>
    <w:rsid w:val="009A706C"/>
    <w:rsid w:val="009A7C94"/>
    <w:rsid w:val="009B786A"/>
    <w:rsid w:val="009C4E39"/>
    <w:rsid w:val="009C6F3B"/>
    <w:rsid w:val="009D0F83"/>
    <w:rsid w:val="009D2C8F"/>
    <w:rsid w:val="009D4280"/>
    <w:rsid w:val="009E0113"/>
    <w:rsid w:val="009E2B65"/>
    <w:rsid w:val="009E38AA"/>
    <w:rsid w:val="009E4F41"/>
    <w:rsid w:val="009E7C1B"/>
    <w:rsid w:val="009F18E5"/>
    <w:rsid w:val="009F4389"/>
    <w:rsid w:val="00A03196"/>
    <w:rsid w:val="00A03A25"/>
    <w:rsid w:val="00A0461F"/>
    <w:rsid w:val="00A061B5"/>
    <w:rsid w:val="00A1198F"/>
    <w:rsid w:val="00A14B03"/>
    <w:rsid w:val="00A1531D"/>
    <w:rsid w:val="00A17456"/>
    <w:rsid w:val="00A17A8D"/>
    <w:rsid w:val="00A17FE2"/>
    <w:rsid w:val="00A276B4"/>
    <w:rsid w:val="00A3052F"/>
    <w:rsid w:val="00A3494F"/>
    <w:rsid w:val="00A34FB8"/>
    <w:rsid w:val="00A41F95"/>
    <w:rsid w:val="00A41FD3"/>
    <w:rsid w:val="00A43ACB"/>
    <w:rsid w:val="00A4545B"/>
    <w:rsid w:val="00A466F6"/>
    <w:rsid w:val="00A5414F"/>
    <w:rsid w:val="00A54718"/>
    <w:rsid w:val="00A5794C"/>
    <w:rsid w:val="00A60F06"/>
    <w:rsid w:val="00A65698"/>
    <w:rsid w:val="00A665F3"/>
    <w:rsid w:val="00A66D44"/>
    <w:rsid w:val="00A6774F"/>
    <w:rsid w:val="00A73F70"/>
    <w:rsid w:val="00A743DB"/>
    <w:rsid w:val="00A74F67"/>
    <w:rsid w:val="00A77450"/>
    <w:rsid w:val="00A83C52"/>
    <w:rsid w:val="00A83CE4"/>
    <w:rsid w:val="00A87636"/>
    <w:rsid w:val="00A906A9"/>
    <w:rsid w:val="00A90EA8"/>
    <w:rsid w:val="00A92F2B"/>
    <w:rsid w:val="00AA0EF7"/>
    <w:rsid w:val="00AA593C"/>
    <w:rsid w:val="00AB58E3"/>
    <w:rsid w:val="00AB6D82"/>
    <w:rsid w:val="00AB710D"/>
    <w:rsid w:val="00AB7753"/>
    <w:rsid w:val="00AC09B8"/>
    <w:rsid w:val="00AC2234"/>
    <w:rsid w:val="00AC2A7D"/>
    <w:rsid w:val="00AC3414"/>
    <w:rsid w:val="00AD6904"/>
    <w:rsid w:val="00AE10DC"/>
    <w:rsid w:val="00AE3C76"/>
    <w:rsid w:val="00AE4539"/>
    <w:rsid w:val="00AE6072"/>
    <w:rsid w:val="00AE7FA6"/>
    <w:rsid w:val="00AF37FD"/>
    <w:rsid w:val="00AF3E4C"/>
    <w:rsid w:val="00AF6A51"/>
    <w:rsid w:val="00AF740C"/>
    <w:rsid w:val="00B02DFB"/>
    <w:rsid w:val="00B041F1"/>
    <w:rsid w:val="00B05EAB"/>
    <w:rsid w:val="00B061A4"/>
    <w:rsid w:val="00B073C2"/>
    <w:rsid w:val="00B103C6"/>
    <w:rsid w:val="00B13E73"/>
    <w:rsid w:val="00B14565"/>
    <w:rsid w:val="00B173F7"/>
    <w:rsid w:val="00B22AC9"/>
    <w:rsid w:val="00B24C13"/>
    <w:rsid w:val="00B254D7"/>
    <w:rsid w:val="00B2608F"/>
    <w:rsid w:val="00B31ED7"/>
    <w:rsid w:val="00B327A9"/>
    <w:rsid w:val="00B3369A"/>
    <w:rsid w:val="00B3555C"/>
    <w:rsid w:val="00B453FC"/>
    <w:rsid w:val="00B55A30"/>
    <w:rsid w:val="00B6049E"/>
    <w:rsid w:val="00B6249D"/>
    <w:rsid w:val="00B650F2"/>
    <w:rsid w:val="00B73B94"/>
    <w:rsid w:val="00B73C7B"/>
    <w:rsid w:val="00B81AFF"/>
    <w:rsid w:val="00B81C04"/>
    <w:rsid w:val="00B913B7"/>
    <w:rsid w:val="00B91B9C"/>
    <w:rsid w:val="00B93225"/>
    <w:rsid w:val="00BA19DC"/>
    <w:rsid w:val="00BA1CB6"/>
    <w:rsid w:val="00BA4A76"/>
    <w:rsid w:val="00BB07A2"/>
    <w:rsid w:val="00BB0A78"/>
    <w:rsid w:val="00BB1EED"/>
    <w:rsid w:val="00BB1F5D"/>
    <w:rsid w:val="00BB76E4"/>
    <w:rsid w:val="00BC3688"/>
    <w:rsid w:val="00BC40F8"/>
    <w:rsid w:val="00BC6980"/>
    <w:rsid w:val="00BD25AE"/>
    <w:rsid w:val="00BD5A2D"/>
    <w:rsid w:val="00BD749C"/>
    <w:rsid w:val="00BE15D4"/>
    <w:rsid w:val="00BE4320"/>
    <w:rsid w:val="00BE71F5"/>
    <w:rsid w:val="00BF43DD"/>
    <w:rsid w:val="00BF4891"/>
    <w:rsid w:val="00BF705B"/>
    <w:rsid w:val="00BF7459"/>
    <w:rsid w:val="00C019C7"/>
    <w:rsid w:val="00C04102"/>
    <w:rsid w:val="00C062E2"/>
    <w:rsid w:val="00C07697"/>
    <w:rsid w:val="00C077D5"/>
    <w:rsid w:val="00C07AD6"/>
    <w:rsid w:val="00C1059A"/>
    <w:rsid w:val="00C1140D"/>
    <w:rsid w:val="00C13BDB"/>
    <w:rsid w:val="00C26517"/>
    <w:rsid w:val="00C33E7E"/>
    <w:rsid w:val="00C346CF"/>
    <w:rsid w:val="00C42302"/>
    <w:rsid w:val="00C463D6"/>
    <w:rsid w:val="00C50191"/>
    <w:rsid w:val="00C50F82"/>
    <w:rsid w:val="00C52497"/>
    <w:rsid w:val="00C5380F"/>
    <w:rsid w:val="00C5389F"/>
    <w:rsid w:val="00C57F38"/>
    <w:rsid w:val="00C601E2"/>
    <w:rsid w:val="00C64E4C"/>
    <w:rsid w:val="00C662F4"/>
    <w:rsid w:val="00C718F5"/>
    <w:rsid w:val="00C7336C"/>
    <w:rsid w:val="00C73384"/>
    <w:rsid w:val="00C76FAB"/>
    <w:rsid w:val="00C772B4"/>
    <w:rsid w:val="00C902B9"/>
    <w:rsid w:val="00C924A1"/>
    <w:rsid w:val="00CA3BC5"/>
    <w:rsid w:val="00CA6227"/>
    <w:rsid w:val="00CA6A1D"/>
    <w:rsid w:val="00CA6A9F"/>
    <w:rsid w:val="00CA6B8E"/>
    <w:rsid w:val="00CB0711"/>
    <w:rsid w:val="00CB3C49"/>
    <w:rsid w:val="00CC4F94"/>
    <w:rsid w:val="00CC7AFF"/>
    <w:rsid w:val="00CD1718"/>
    <w:rsid w:val="00CD4E06"/>
    <w:rsid w:val="00CD7915"/>
    <w:rsid w:val="00CE3160"/>
    <w:rsid w:val="00CE424D"/>
    <w:rsid w:val="00CE4F6F"/>
    <w:rsid w:val="00CE6698"/>
    <w:rsid w:val="00CE6B18"/>
    <w:rsid w:val="00CE72FF"/>
    <w:rsid w:val="00CE7339"/>
    <w:rsid w:val="00CE790A"/>
    <w:rsid w:val="00CF2DAF"/>
    <w:rsid w:val="00CF3E15"/>
    <w:rsid w:val="00CF6F40"/>
    <w:rsid w:val="00CF6FAA"/>
    <w:rsid w:val="00D029EF"/>
    <w:rsid w:val="00D06870"/>
    <w:rsid w:val="00D06CDC"/>
    <w:rsid w:val="00D10009"/>
    <w:rsid w:val="00D117E7"/>
    <w:rsid w:val="00D14939"/>
    <w:rsid w:val="00D14AA4"/>
    <w:rsid w:val="00D16A58"/>
    <w:rsid w:val="00D2328F"/>
    <w:rsid w:val="00D27023"/>
    <w:rsid w:val="00D304A5"/>
    <w:rsid w:val="00D340A8"/>
    <w:rsid w:val="00D37A6C"/>
    <w:rsid w:val="00D40843"/>
    <w:rsid w:val="00D44598"/>
    <w:rsid w:val="00D44754"/>
    <w:rsid w:val="00D450A1"/>
    <w:rsid w:val="00D531CA"/>
    <w:rsid w:val="00D53C22"/>
    <w:rsid w:val="00D61FB9"/>
    <w:rsid w:val="00D62DDD"/>
    <w:rsid w:val="00D63729"/>
    <w:rsid w:val="00D65E11"/>
    <w:rsid w:val="00D66026"/>
    <w:rsid w:val="00D6656B"/>
    <w:rsid w:val="00D74A82"/>
    <w:rsid w:val="00D75654"/>
    <w:rsid w:val="00D836F9"/>
    <w:rsid w:val="00D84D86"/>
    <w:rsid w:val="00D86143"/>
    <w:rsid w:val="00D9174C"/>
    <w:rsid w:val="00DA3DF7"/>
    <w:rsid w:val="00DA5111"/>
    <w:rsid w:val="00DA579F"/>
    <w:rsid w:val="00DA78CA"/>
    <w:rsid w:val="00DA7B4C"/>
    <w:rsid w:val="00DB1FB5"/>
    <w:rsid w:val="00DB263E"/>
    <w:rsid w:val="00DB42E1"/>
    <w:rsid w:val="00DB6D12"/>
    <w:rsid w:val="00DC2044"/>
    <w:rsid w:val="00DC3199"/>
    <w:rsid w:val="00DC4877"/>
    <w:rsid w:val="00DC4E70"/>
    <w:rsid w:val="00DC69AD"/>
    <w:rsid w:val="00DD4602"/>
    <w:rsid w:val="00DD53C7"/>
    <w:rsid w:val="00DE0363"/>
    <w:rsid w:val="00DE1E40"/>
    <w:rsid w:val="00DE4874"/>
    <w:rsid w:val="00DE606D"/>
    <w:rsid w:val="00DE6C9D"/>
    <w:rsid w:val="00DF164A"/>
    <w:rsid w:val="00E01424"/>
    <w:rsid w:val="00E03296"/>
    <w:rsid w:val="00E17FAA"/>
    <w:rsid w:val="00E217D2"/>
    <w:rsid w:val="00E316B3"/>
    <w:rsid w:val="00E32954"/>
    <w:rsid w:val="00E32C97"/>
    <w:rsid w:val="00E379E7"/>
    <w:rsid w:val="00E40D81"/>
    <w:rsid w:val="00E419C4"/>
    <w:rsid w:val="00E50F6B"/>
    <w:rsid w:val="00E5425D"/>
    <w:rsid w:val="00E546AF"/>
    <w:rsid w:val="00E54897"/>
    <w:rsid w:val="00E54CC7"/>
    <w:rsid w:val="00E54FC8"/>
    <w:rsid w:val="00E5544B"/>
    <w:rsid w:val="00E61C13"/>
    <w:rsid w:val="00E6401F"/>
    <w:rsid w:val="00E65513"/>
    <w:rsid w:val="00E70D4F"/>
    <w:rsid w:val="00E73974"/>
    <w:rsid w:val="00E74933"/>
    <w:rsid w:val="00E74FE9"/>
    <w:rsid w:val="00E818DD"/>
    <w:rsid w:val="00E8240A"/>
    <w:rsid w:val="00E82E93"/>
    <w:rsid w:val="00E83326"/>
    <w:rsid w:val="00E84391"/>
    <w:rsid w:val="00E847C2"/>
    <w:rsid w:val="00E921C7"/>
    <w:rsid w:val="00E92C77"/>
    <w:rsid w:val="00E979C4"/>
    <w:rsid w:val="00E97B77"/>
    <w:rsid w:val="00EA1C51"/>
    <w:rsid w:val="00EB06E7"/>
    <w:rsid w:val="00EB1742"/>
    <w:rsid w:val="00EB2099"/>
    <w:rsid w:val="00EB5978"/>
    <w:rsid w:val="00EC17C9"/>
    <w:rsid w:val="00EC1AC1"/>
    <w:rsid w:val="00EC3806"/>
    <w:rsid w:val="00ED1E84"/>
    <w:rsid w:val="00ED28A0"/>
    <w:rsid w:val="00ED5AD2"/>
    <w:rsid w:val="00EE37B6"/>
    <w:rsid w:val="00EE40C5"/>
    <w:rsid w:val="00EE5293"/>
    <w:rsid w:val="00EF015D"/>
    <w:rsid w:val="00EF672F"/>
    <w:rsid w:val="00F00658"/>
    <w:rsid w:val="00F06A5F"/>
    <w:rsid w:val="00F06EAC"/>
    <w:rsid w:val="00F10236"/>
    <w:rsid w:val="00F1270C"/>
    <w:rsid w:val="00F14057"/>
    <w:rsid w:val="00F16BE5"/>
    <w:rsid w:val="00F1741A"/>
    <w:rsid w:val="00F1781F"/>
    <w:rsid w:val="00F30998"/>
    <w:rsid w:val="00F30E27"/>
    <w:rsid w:val="00F37E4C"/>
    <w:rsid w:val="00F37F3C"/>
    <w:rsid w:val="00F403E6"/>
    <w:rsid w:val="00F41EC7"/>
    <w:rsid w:val="00F5122F"/>
    <w:rsid w:val="00F51841"/>
    <w:rsid w:val="00F52594"/>
    <w:rsid w:val="00F55490"/>
    <w:rsid w:val="00F6146F"/>
    <w:rsid w:val="00F618CF"/>
    <w:rsid w:val="00F6758B"/>
    <w:rsid w:val="00F70EFC"/>
    <w:rsid w:val="00F740FA"/>
    <w:rsid w:val="00F80B77"/>
    <w:rsid w:val="00F81083"/>
    <w:rsid w:val="00F841BC"/>
    <w:rsid w:val="00F85A5E"/>
    <w:rsid w:val="00F90438"/>
    <w:rsid w:val="00F96772"/>
    <w:rsid w:val="00F97922"/>
    <w:rsid w:val="00F97CE3"/>
    <w:rsid w:val="00FA00CD"/>
    <w:rsid w:val="00FA0E34"/>
    <w:rsid w:val="00FA232F"/>
    <w:rsid w:val="00FA31BB"/>
    <w:rsid w:val="00FA3668"/>
    <w:rsid w:val="00FA39EB"/>
    <w:rsid w:val="00FA3AD6"/>
    <w:rsid w:val="00FA5171"/>
    <w:rsid w:val="00FA556D"/>
    <w:rsid w:val="00FA5F35"/>
    <w:rsid w:val="00FB1594"/>
    <w:rsid w:val="00FB36C8"/>
    <w:rsid w:val="00FC13DD"/>
    <w:rsid w:val="00FC1497"/>
    <w:rsid w:val="00FC1AE0"/>
    <w:rsid w:val="00FC2038"/>
    <w:rsid w:val="00FC2673"/>
    <w:rsid w:val="00FC3BFA"/>
    <w:rsid w:val="00FC3E3B"/>
    <w:rsid w:val="00FC6DF4"/>
    <w:rsid w:val="00FD288B"/>
    <w:rsid w:val="00FD7C66"/>
    <w:rsid w:val="00FE0944"/>
    <w:rsid w:val="00FE36B5"/>
    <w:rsid w:val="00FF123F"/>
    <w:rsid w:val="00FF3C74"/>
    <w:rsid w:val="00FF4C80"/>
    <w:rsid w:val="02F3C27B"/>
    <w:rsid w:val="081BA9BE"/>
    <w:rsid w:val="19062553"/>
    <w:rsid w:val="1A0127C7"/>
    <w:rsid w:val="215064B8"/>
    <w:rsid w:val="235A1C0C"/>
    <w:rsid w:val="26DD13B2"/>
    <w:rsid w:val="271471F7"/>
    <w:rsid w:val="277002F1"/>
    <w:rsid w:val="2885C060"/>
    <w:rsid w:val="2E099597"/>
    <w:rsid w:val="2E80723D"/>
    <w:rsid w:val="313E94E6"/>
    <w:rsid w:val="3B68D56A"/>
    <w:rsid w:val="40C5EE1E"/>
    <w:rsid w:val="425449EF"/>
    <w:rsid w:val="427FF212"/>
    <w:rsid w:val="428AF05E"/>
    <w:rsid w:val="43438261"/>
    <w:rsid w:val="472062C1"/>
    <w:rsid w:val="4ADA0423"/>
    <w:rsid w:val="4C7BD96D"/>
    <w:rsid w:val="4DC080EA"/>
    <w:rsid w:val="4E4FABCC"/>
    <w:rsid w:val="524C2AF9"/>
    <w:rsid w:val="55493DCB"/>
    <w:rsid w:val="57B0EB19"/>
    <w:rsid w:val="59719C87"/>
    <w:rsid w:val="5C8D7972"/>
    <w:rsid w:val="5D534932"/>
    <w:rsid w:val="5D9D369E"/>
    <w:rsid w:val="6438D6F7"/>
    <w:rsid w:val="6A5E8E9D"/>
    <w:rsid w:val="6AC31E32"/>
    <w:rsid w:val="6B2A4CBE"/>
    <w:rsid w:val="6D66EBF9"/>
    <w:rsid w:val="6E7DA9E0"/>
    <w:rsid w:val="6FE89E50"/>
    <w:rsid w:val="71B71B87"/>
    <w:rsid w:val="7525D342"/>
    <w:rsid w:val="7678B514"/>
    <w:rsid w:val="7715A3B1"/>
    <w:rsid w:val="77FD4A01"/>
    <w:rsid w:val="78677173"/>
    <w:rsid w:val="7979E3FD"/>
    <w:rsid w:val="7EF7248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2"/>
    <o:shapelayout v:ext="edit">
      <o:idmap v:ext="edit" data="1"/>
    </o:shapelayout>
  </w:shapeDefaults>
  <w:decimalSymbol w:val="."/>
  <w:listSeparator w:val=","/>
  <w14:docId w14:val="45859DAC"/>
  <w15:chartTrackingRefBased/>
  <w15:docId w15:val="{A208B54D-60E4-4F68-A72B-7DD79122A9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038A5"/>
    <w:pPr>
      <w:keepNext/>
      <w:keepLines/>
      <w:spacing w:before="240" w:after="0" w:line="240" w:lineRule="auto"/>
      <w:outlineLvl w:val="0"/>
    </w:pPr>
    <w:rPr>
      <w:rFonts w:ascii="Calibri" w:eastAsiaTheme="majorEastAsia" w:hAnsi="Calibri" w:cstheme="majorBidi"/>
      <w:b/>
      <w:color w:val="054078"/>
      <w:sz w:val="36"/>
      <w:szCs w:val="3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AC2A7D"/>
    <w:pPr>
      <w:autoSpaceDE w:val="0"/>
      <w:autoSpaceDN w:val="0"/>
      <w:adjustRightInd w:val="0"/>
      <w:spacing w:after="0" w:line="240" w:lineRule="auto"/>
    </w:pPr>
    <w:rPr>
      <w:rFonts w:ascii="Calibri" w:hAnsi="Calibri" w:cs="Calibri"/>
      <w:color w:val="000000"/>
      <w:sz w:val="24"/>
      <w:szCs w:val="24"/>
    </w:rPr>
  </w:style>
  <w:style w:type="paragraph" w:customStyle="1" w:styleId="DfESOutNumbered">
    <w:name w:val="DfESOutNumbered"/>
    <w:basedOn w:val="Normal"/>
    <w:rsid w:val="00A66D44"/>
    <w:pPr>
      <w:widowControl w:val="0"/>
      <w:numPr>
        <w:numId w:val="17"/>
      </w:numPr>
      <w:suppressAutoHyphens/>
      <w:overflowPunct w:val="0"/>
      <w:autoSpaceDE w:val="0"/>
      <w:autoSpaceDN w:val="0"/>
      <w:spacing w:after="240" w:line="240" w:lineRule="auto"/>
    </w:pPr>
    <w:rPr>
      <w:rFonts w:ascii="Arial" w:eastAsia="Times New Roman" w:hAnsi="Arial" w:cs="Arial"/>
      <w:szCs w:val="20"/>
    </w:rPr>
  </w:style>
  <w:style w:type="numbering" w:customStyle="1" w:styleId="LFO81">
    <w:name w:val="LFO8_1"/>
    <w:basedOn w:val="NoList"/>
    <w:rsid w:val="00A66D44"/>
    <w:pPr>
      <w:numPr>
        <w:numId w:val="17"/>
      </w:numPr>
    </w:pPr>
  </w:style>
  <w:style w:type="paragraph" w:styleId="ListParagraph">
    <w:name w:val="List Paragraph"/>
    <w:basedOn w:val="Normal"/>
    <w:uiPriority w:val="34"/>
    <w:qFormat/>
    <w:rsid w:val="005F1AC2"/>
    <w:pPr>
      <w:ind w:left="720"/>
      <w:contextualSpacing/>
    </w:pPr>
  </w:style>
  <w:style w:type="paragraph" w:styleId="Header">
    <w:name w:val="header"/>
    <w:basedOn w:val="Normal"/>
    <w:link w:val="HeaderChar"/>
    <w:uiPriority w:val="99"/>
    <w:unhideWhenUsed/>
    <w:rsid w:val="005F1AC2"/>
    <w:pPr>
      <w:tabs>
        <w:tab w:val="center" w:pos="4513"/>
        <w:tab w:val="right" w:pos="9026"/>
      </w:tabs>
      <w:spacing w:after="0" w:line="240" w:lineRule="auto"/>
    </w:pPr>
  </w:style>
  <w:style w:type="character" w:customStyle="1" w:styleId="HeaderChar">
    <w:name w:val="Header Char"/>
    <w:basedOn w:val="DefaultParagraphFont"/>
    <w:link w:val="Header"/>
    <w:uiPriority w:val="99"/>
    <w:rsid w:val="005F1AC2"/>
  </w:style>
  <w:style w:type="paragraph" w:styleId="Footer">
    <w:name w:val="footer"/>
    <w:basedOn w:val="Normal"/>
    <w:link w:val="FooterChar"/>
    <w:uiPriority w:val="99"/>
    <w:unhideWhenUsed/>
    <w:rsid w:val="005F1AC2"/>
    <w:pPr>
      <w:tabs>
        <w:tab w:val="center" w:pos="4513"/>
        <w:tab w:val="right" w:pos="9026"/>
      </w:tabs>
      <w:spacing w:after="0" w:line="240" w:lineRule="auto"/>
    </w:pPr>
  </w:style>
  <w:style w:type="character" w:customStyle="1" w:styleId="FooterChar">
    <w:name w:val="Footer Char"/>
    <w:basedOn w:val="DefaultParagraphFont"/>
    <w:link w:val="Footer"/>
    <w:uiPriority w:val="99"/>
    <w:rsid w:val="005F1AC2"/>
  </w:style>
  <w:style w:type="table" w:styleId="TableGrid">
    <w:name w:val="Table Grid"/>
    <w:basedOn w:val="TableNormal"/>
    <w:uiPriority w:val="39"/>
    <w:rsid w:val="00F525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D1718"/>
    <w:rPr>
      <w:color w:val="0563C1" w:themeColor="hyperlink"/>
      <w:u w:val="single"/>
    </w:rPr>
  </w:style>
  <w:style w:type="character" w:styleId="UnresolvedMention">
    <w:name w:val="Unresolved Mention"/>
    <w:basedOn w:val="DefaultParagraphFont"/>
    <w:uiPriority w:val="99"/>
    <w:semiHidden/>
    <w:unhideWhenUsed/>
    <w:rsid w:val="00CD1718"/>
    <w:rPr>
      <w:color w:val="605E5C"/>
      <w:shd w:val="clear" w:color="auto" w:fill="E1DFDD"/>
    </w:rPr>
  </w:style>
  <w:style w:type="character" w:styleId="FollowedHyperlink">
    <w:name w:val="FollowedHyperlink"/>
    <w:basedOn w:val="DefaultParagraphFont"/>
    <w:uiPriority w:val="99"/>
    <w:semiHidden/>
    <w:unhideWhenUsed/>
    <w:rsid w:val="007C4A32"/>
    <w:rPr>
      <w:color w:val="954F72" w:themeColor="followedHyperlink"/>
      <w:u w:val="single"/>
    </w:rPr>
  </w:style>
  <w:style w:type="paragraph" w:styleId="NoSpacing">
    <w:name w:val="No Spacing"/>
    <w:link w:val="NoSpacingChar"/>
    <w:uiPriority w:val="1"/>
    <w:qFormat/>
    <w:rsid w:val="00591971"/>
    <w:pPr>
      <w:spacing w:after="0" w:line="240" w:lineRule="auto"/>
    </w:pPr>
    <w:rPr>
      <w:rFonts w:eastAsiaTheme="minorEastAsia"/>
      <w:lang w:val="en-US" w:eastAsia="ja-JP"/>
    </w:rPr>
  </w:style>
  <w:style w:type="character" w:customStyle="1" w:styleId="NoSpacingChar">
    <w:name w:val="No Spacing Char"/>
    <w:basedOn w:val="DefaultParagraphFont"/>
    <w:link w:val="NoSpacing"/>
    <w:uiPriority w:val="1"/>
    <w:rsid w:val="00591971"/>
    <w:rPr>
      <w:rFonts w:eastAsiaTheme="minorEastAsia"/>
      <w:lang w:val="en-US" w:eastAsia="ja-JP"/>
    </w:rPr>
  </w:style>
  <w:style w:type="character" w:styleId="Strong">
    <w:name w:val="Strong"/>
    <w:basedOn w:val="DefaultParagraphFont"/>
    <w:uiPriority w:val="22"/>
    <w:qFormat/>
    <w:rsid w:val="00FA232F"/>
    <w:rPr>
      <w:b/>
      <w:bCs/>
    </w:rPr>
  </w:style>
  <w:style w:type="character" w:styleId="PlaceholderText">
    <w:name w:val="Placeholder Text"/>
    <w:basedOn w:val="DefaultParagraphFont"/>
    <w:uiPriority w:val="99"/>
    <w:semiHidden/>
    <w:rsid w:val="000345C7"/>
    <w:rPr>
      <w:color w:val="808080"/>
    </w:rPr>
  </w:style>
  <w:style w:type="paragraph" w:styleId="BalloonText">
    <w:name w:val="Balloon Text"/>
    <w:basedOn w:val="Normal"/>
    <w:link w:val="BalloonTextChar"/>
    <w:uiPriority w:val="99"/>
    <w:semiHidden/>
    <w:unhideWhenUsed/>
    <w:rsid w:val="00C7336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7336C"/>
    <w:rPr>
      <w:rFonts w:ascii="Segoe UI" w:hAnsi="Segoe UI" w:cs="Segoe UI"/>
      <w:sz w:val="18"/>
      <w:szCs w:val="18"/>
    </w:rPr>
  </w:style>
  <w:style w:type="character" w:styleId="CommentReference">
    <w:name w:val="annotation reference"/>
    <w:basedOn w:val="DefaultParagraphFont"/>
    <w:uiPriority w:val="99"/>
    <w:semiHidden/>
    <w:unhideWhenUsed/>
    <w:rsid w:val="005055CA"/>
    <w:rPr>
      <w:sz w:val="16"/>
      <w:szCs w:val="16"/>
    </w:rPr>
  </w:style>
  <w:style w:type="paragraph" w:styleId="CommentText">
    <w:name w:val="annotation text"/>
    <w:basedOn w:val="Normal"/>
    <w:link w:val="CommentTextChar"/>
    <w:uiPriority w:val="99"/>
    <w:semiHidden/>
    <w:unhideWhenUsed/>
    <w:rsid w:val="005055CA"/>
    <w:pPr>
      <w:spacing w:line="240" w:lineRule="auto"/>
    </w:pPr>
    <w:rPr>
      <w:sz w:val="20"/>
      <w:szCs w:val="20"/>
    </w:rPr>
  </w:style>
  <w:style w:type="character" w:customStyle="1" w:styleId="CommentTextChar">
    <w:name w:val="Comment Text Char"/>
    <w:basedOn w:val="DefaultParagraphFont"/>
    <w:link w:val="CommentText"/>
    <w:uiPriority w:val="99"/>
    <w:semiHidden/>
    <w:rsid w:val="005055CA"/>
    <w:rPr>
      <w:sz w:val="20"/>
      <w:szCs w:val="20"/>
    </w:rPr>
  </w:style>
  <w:style w:type="paragraph" w:styleId="CommentSubject">
    <w:name w:val="annotation subject"/>
    <w:basedOn w:val="CommentText"/>
    <w:next w:val="CommentText"/>
    <w:link w:val="CommentSubjectChar"/>
    <w:uiPriority w:val="99"/>
    <w:semiHidden/>
    <w:unhideWhenUsed/>
    <w:rsid w:val="005055CA"/>
    <w:rPr>
      <w:b/>
      <w:bCs/>
    </w:rPr>
  </w:style>
  <w:style w:type="character" w:customStyle="1" w:styleId="CommentSubjectChar">
    <w:name w:val="Comment Subject Char"/>
    <w:basedOn w:val="CommentTextChar"/>
    <w:link w:val="CommentSubject"/>
    <w:uiPriority w:val="99"/>
    <w:semiHidden/>
    <w:rsid w:val="005055CA"/>
    <w:rPr>
      <w:b/>
      <w:bCs/>
      <w:sz w:val="20"/>
      <w:szCs w:val="20"/>
    </w:rPr>
  </w:style>
  <w:style w:type="character" w:customStyle="1" w:styleId="Heading1Char">
    <w:name w:val="Heading 1 Char"/>
    <w:basedOn w:val="DefaultParagraphFont"/>
    <w:link w:val="Heading1"/>
    <w:uiPriority w:val="9"/>
    <w:rsid w:val="001038A5"/>
    <w:rPr>
      <w:rFonts w:ascii="Calibri" w:eastAsiaTheme="majorEastAsia" w:hAnsi="Calibri" w:cstheme="majorBidi"/>
      <w:b/>
      <w:color w:val="054078"/>
      <w:sz w:val="36"/>
      <w:szCs w:val="32"/>
      <w:lang w:val="en-US"/>
    </w:rPr>
  </w:style>
  <w:style w:type="paragraph" w:customStyle="1" w:styleId="Bullettext">
    <w:name w:val="Bullet text"/>
    <w:basedOn w:val="Normal"/>
    <w:next w:val="Normal"/>
    <w:qFormat/>
    <w:rsid w:val="001038A5"/>
    <w:pPr>
      <w:numPr>
        <w:numId w:val="30"/>
      </w:numPr>
      <w:spacing w:after="40" w:line="240" w:lineRule="auto"/>
    </w:pPr>
    <w:rPr>
      <w:rFonts w:ascii="Calibri" w:eastAsiaTheme="minorEastAsia" w:hAnsi="Calibri" w:cs="Arial"/>
      <w:color w:val="000000" w:themeColor="text1"/>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289617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jpeg"/><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dcea.org.uk/parent-information/our-curriculum/values-in-practice/"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assets.publishing.service.gov.uk/government/uploads/system/uploads/attachment_data/file/1090195/Relationships_Education_RSE_and_Health_Education.pdf" TargetMode="Externa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assets.publishing.service.gov.uk/government/uploads/system/uploads/attachment_data/file/1090195/Relationships_Education_RSE_and_Health_Education.pdf" TargetMode="External"/><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0c079a4f-5def-448d-84e1-107fa6a1da11">
      <Terms xmlns="http://schemas.microsoft.com/office/infopath/2007/PartnerControls"/>
    </lcf76f155ced4ddcb4097134ff3c332f>
    <TaxCatchAll xmlns="3daed51f-786e-4439-8c8a-8dd4a42af93f"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EA8CC45B0B59514CA1980BF4ADC87A59" ma:contentTypeVersion="16" ma:contentTypeDescription="Create a new document." ma:contentTypeScope="" ma:versionID="b56edd0d9f77c705c8408c74757d6b80">
  <xsd:schema xmlns:xsd="http://www.w3.org/2001/XMLSchema" xmlns:xs="http://www.w3.org/2001/XMLSchema" xmlns:p="http://schemas.microsoft.com/office/2006/metadata/properties" xmlns:ns2="0c079a4f-5def-448d-84e1-107fa6a1da11" xmlns:ns3="3daed51f-786e-4439-8c8a-8dd4a42af93f" targetNamespace="http://schemas.microsoft.com/office/2006/metadata/properties" ma:root="true" ma:fieldsID="7cf105b147aa5475b6a054d9d800a48e" ns2:_="" ns3:_="">
    <xsd:import namespace="0c079a4f-5def-448d-84e1-107fa6a1da11"/>
    <xsd:import namespace="3daed51f-786e-4439-8c8a-8dd4a42af93f"/>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bjectDetectorVersions" minOccurs="0"/>
                <xsd:element ref="ns2:MediaServiceSearchProperties"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079a4f-5def-448d-84e1-107fa6a1da1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92271265-baed-46f4-a92d-6ecabcdb7b55"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ternalName="MediaServiceDateTake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daed51f-786e-4439-8c8a-8dd4a42af93f"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ca338857-365c-4c9b-9382-722a5e7aaceb}" ma:internalName="TaxCatchAll" ma:showField="CatchAllData" ma:web="3daed51f-786e-4439-8c8a-8dd4a42af93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36C2D083-02EB-4690-B1FA-65CAA69E398A}">
  <ds:schemaRefs>
    <ds:schemaRef ds:uri="http://schemas.microsoft.com/office/2006/metadata/properties"/>
    <ds:schemaRef ds:uri="http://schemas.microsoft.com/office/infopath/2007/PartnerControls"/>
    <ds:schemaRef ds:uri="0c079a4f-5def-448d-84e1-107fa6a1da11"/>
    <ds:schemaRef ds:uri="3daed51f-786e-4439-8c8a-8dd4a42af93f"/>
  </ds:schemaRefs>
</ds:datastoreItem>
</file>

<file path=customXml/itemProps3.xml><?xml version="1.0" encoding="utf-8"?>
<ds:datastoreItem xmlns:ds="http://schemas.openxmlformats.org/officeDocument/2006/customXml" ds:itemID="{FA33880A-26BD-4D8E-9587-BCC072FBD07B}">
  <ds:schemaRefs>
    <ds:schemaRef ds:uri="http://schemas.openxmlformats.org/officeDocument/2006/bibliography"/>
  </ds:schemaRefs>
</ds:datastoreItem>
</file>

<file path=customXml/itemProps4.xml><?xml version="1.0" encoding="utf-8"?>
<ds:datastoreItem xmlns:ds="http://schemas.openxmlformats.org/officeDocument/2006/customXml" ds:itemID="{061A04C5-CE8F-4893-8377-D2AD1BE679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079a4f-5def-448d-84e1-107fa6a1da11"/>
    <ds:schemaRef ds:uri="3daed51f-786e-4439-8c8a-8dd4a42af93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8813682B-F270-4E9F-924A-6F7C3DF249C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9</Pages>
  <Words>3005</Words>
  <Characters>17130</Characters>
  <Application>Microsoft Office Word</Application>
  <DocSecurity>0</DocSecurity>
  <Lines>142</Lines>
  <Paragraphs>40</Paragraphs>
  <ScaleCrop>false</ScaleCrop>
  <Company>Lydiard Park Academy</Company>
  <LinksUpToDate>false</LinksUpToDate>
  <CharactersWithSpaces>20095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 Brown</dc:creator>
  <cp:keywords/>
  <dc:description/>
  <cp:lastModifiedBy>Sarah Gallagher (DEA Staff)</cp:lastModifiedBy>
  <cp:revision>6</cp:revision>
  <cp:lastPrinted>2022-10-28T10:00:00Z</cp:lastPrinted>
  <dcterms:created xsi:type="dcterms:W3CDTF">2024-11-18T11:03:00Z</dcterms:created>
  <dcterms:modified xsi:type="dcterms:W3CDTF">2024-11-22T05:42:00Z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0x010100EA8CC45B0B59514CA1980BF4ADC87A59</vt:lpwstr>
  </property>
  <property fmtid="{D5CDD505-2E9C-101B-9397-08002B2CF9AE}" pid="3" name="MediaServiceImageTags">
    <vt:lpwstr/>
  </property>
</Properties>
</file>